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bookmarkStart w:id="0" w:name="_GoBack"/>
      <w:r>
        <w:rPr>
          <w:rFonts w:ascii="Franklin Gothic Book" w:eastAsia="MS Mincho" w:hAnsi="Franklin Gothic Book" w:cs="Times New Roman"/>
          <w:noProof/>
          <w:sz w:val="20"/>
          <w:szCs w:val="24"/>
          <w:lang w:val="en-IN" w:eastAsia="en-IN"/>
        </w:rPr>
        <w:drawing>
          <wp:inline distT="0" distB="0" distL="0" distR="0" wp14:anchorId="6D39C077" wp14:editId="14C90043">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bookmarkEnd w:id="0"/>
    </w:p>
    <w:p w14:paraId="26C1E6C3" w14:textId="77777777" w:rsidR="007B1608" w:rsidRDefault="007B1608" w:rsidP="00357ABF">
      <w:pPr>
        <w:rPr>
          <w:b/>
          <w:szCs w:val="24"/>
        </w:rPr>
      </w:pPr>
    </w:p>
    <w:p w14:paraId="03625918" w14:textId="77777777" w:rsidR="007B1608" w:rsidRDefault="007B1608" w:rsidP="00357ABF">
      <w:pPr>
        <w:rPr>
          <w:b/>
          <w:szCs w:val="24"/>
        </w:rPr>
      </w:pPr>
    </w:p>
    <w:p w14:paraId="208C19DB" w14:textId="74F289A1" w:rsidR="007B1608" w:rsidRPr="00BE4AEE" w:rsidRDefault="00024A6B" w:rsidP="009635CB">
      <w:pPr>
        <w:pStyle w:val="Title"/>
        <w:pBdr>
          <w:bottom w:val="none" w:sz="0" w:space="0" w:color="auto"/>
          <w:between w:val="single" w:sz="8" w:space="1" w:color="4F81BD" w:themeColor="accent1"/>
        </w:pBdr>
        <w:jc w:val="left"/>
        <w:rPr>
          <w:rFonts w:ascii="Verdana" w:hAnsi="Verdana"/>
          <w:color w:val="C00000"/>
          <w:sz w:val="56"/>
          <w:szCs w:val="56"/>
        </w:rPr>
      </w:pPr>
      <w:r w:rsidRPr="00BE4AEE">
        <w:rPr>
          <w:rFonts w:ascii="Verdana" w:hAnsi="Verdana"/>
          <w:color w:val="C00000"/>
          <w:sz w:val="56"/>
          <w:szCs w:val="56"/>
        </w:rPr>
        <w:t>SCHOOL FIRE EMERGENCY PLAN</w:t>
      </w:r>
    </w:p>
    <w:p w14:paraId="470A2B30" w14:textId="2DEAB8AD" w:rsidR="008957D6" w:rsidRPr="00C026AD" w:rsidRDefault="001F45DD" w:rsidP="009635CB">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r w:rsidRPr="00C026AD">
        <w:rPr>
          <w:rFonts w:asciiTheme="minorHAnsi" w:hAnsiTheme="minorHAnsi" w:cstheme="minorHAnsi"/>
          <w:b w:val="0"/>
          <w:color w:val="0070C0"/>
          <w:sz w:val="56"/>
          <w:szCs w:val="56"/>
        </w:rPr>
        <w:t>GUIDANCE FOR SCHOOLS</w:t>
      </w:r>
    </w:p>
    <w:p w14:paraId="2C651B1E" w14:textId="794470E0" w:rsidR="00BE4AEE" w:rsidRDefault="00024A6B" w:rsidP="00C13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0"/>
        <w:jc w:val="center"/>
        <w:rPr>
          <w:rFonts w:ascii="Arial" w:hAnsi="Arial"/>
          <w:b/>
        </w:rPr>
      </w:pPr>
      <w:r>
        <w:rPr>
          <w:rFonts w:ascii="Roboto" w:hAnsi="Roboto"/>
          <w:noProof/>
          <w:color w:val="2962FF"/>
          <w:lang w:val="en-IN" w:eastAsia="en-IN"/>
        </w:rPr>
        <w:drawing>
          <wp:inline distT="0" distB="0" distL="0" distR="0" wp14:anchorId="65A9C319" wp14:editId="03A27502">
            <wp:extent cx="3228975" cy="4867275"/>
            <wp:effectExtent l="0" t="0" r="9525" b="9525"/>
            <wp:docPr id="3" name="Picture 3" descr="A figure illustrates the fire action if one discovers or suspects a fire. It is as follows. Leave the room shutting the door behind you. Operate the fire alarm using the nearest available call point. On hearing the alarm, leave the building immediately. Proceed to the designated assembly point. Do not stop to collect personal belongings; do not re-enter the building. Important: Before you go to bed, make sure you know the means of escape in case of fire and know how and where to operate the fire alarm and how to call the Fire Brigade. Always ensure that doors across corridors and between corridors and staircases are kept closed, particularly at night. They are provided for your protection from fire.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 Guest House fire sign | Hotel fire action notice | Safety sig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4867275"/>
                    </a:xfrm>
                    <a:prstGeom prst="rect">
                      <a:avLst/>
                    </a:prstGeom>
                    <a:noFill/>
                    <a:ln>
                      <a:noFill/>
                    </a:ln>
                  </pic:spPr>
                </pic:pic>
              </a:graphicData>
            </a:graphic>
          </wp:inline>
        </w:drawing>
      </w:r>
    </w:p>
    <w:p w14:paraId="51AB4C97" w14:textId="77777777" w:rsidR="00BE4AEE" w:rsidRDefault="00BE4AEE">
      <w:pPr>
        <w:spacing w:after="200" w:line="276" w:lineRule="auto"/>
        <w:rPr>
          <w:rFonts w:ascii="Arial" w:hAnsi="Arial"/>
          <w:b/>
        </w:rPr>
      </w:pPr>
      <w:r>
        <w:rPr>
          <w:rFonts w:ascii="Arial" w:hAnsi="Arial"/>
          <w:b/>
        </w:rPr>
        <w:br w:type="page"/>
      </w:r>
    </w:p>
    <w:p w14:paraId="50521D8C" w14:textId="77777777" w:rsidR="00024A6B" w:rsidRDefault="00024A6B" w:rsidP="00C13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0"/>
        <w:jc w:val="center"/>
        <w:rPr>
          <w:rFonts w:ascii="Arial" w:hAnsi="Arial"/>
          <w:b/>
        </w:rPr>
      </w:pPr>
    </w:p>
    <w:tbl>
      <w:tblPr>
        <w:tblStyle w:val="TableGrid"/>
        <w:tblW w:w="9720" w:type="dxa"/>
        <w:tblInd w:w="-4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listing the name, location, and personal emergency evacuation plan (yes/no) of vulnerable persons."/>
      </w:tblPr>
      <w:tblGrid>
        <w:gridCol w:w="3001"/>
        <w:gridCol w:w="3002"/>
        <w:gridCol w:w="3717"/>
      </w:tblGrid>
      <w:tr w:rsidR="00024A6B" w:rsidRPr="00024A6B" w14:paraId="0188B3DB" w14:textId="77777777" w:rsidTr="000B6855">
        <w:trPr>
          <w:tblHeader/>
        </w:trPr>
        <w:tc>
          <w:tcPr>
            <w:tcW w:w="9720" w:type="dxa"/>
            <w:gridSpan w:val="3"/>
          </w:tcPr>
          <w:p w14:paraId="3B3F2C06" w14:textId="77777777" w:rsidR="00024A6B" w:rsidRPr="00371E75" w:rsidRDefault="00024A6B" w:rsidP="00371E75">
            <w:pPr>
              <w:pStyle w:val="Heading1"/>
              <w:outlineLvl w:val="0"/>
            </w:pPr>
            <w:r w:rsidRPr="00371E75">
              <w:t>PURPOSE OF PLAN</w:t>
            </w:r>
          </w:p>
        </w:tc>
      </w:tr>
      <w:tr w:rsidR="00024A6B" w:rsidRPr="00024A6B" w14:paraId="26091AA8" w14:textId="77777777" w:rsidTr="000B6855">
        <w:tc>
          <w:tcPr>
            <w:tcW w:w="9720" w:type="dxa"/>
            <w:gridSpan w:val="3"/>
          </w:tcPr>
          <w:p w14:paraId="74688B95" w14:textId="77777777" w:rsidR="00024A6B" w:rsidRPr="00024A6B" w:rsidRDefault="00024A6B" w:rsidP="00355F4D">
            <w:r w:rsidRPr="00024A6B">
              <w:t>The purpose of this Plan is:</w:t>
            </w:r>
          </w:p>
          <w:p w14:paraId="69BFC7B7" w14:textId="77777777" w:rsidR="00024A6B" w:rsidRPr="00024A6B" w:rsidRDefault="00024A6B" w:rsidP="00355F4D">
            <w:pPr>
              <w:rPr>
                <w:rFonts w:ascii="Arial" w:hAnsi="Arial" w:cs="Arial"/>
                <w:szCs w:val="24"/>
              </w:rPr>
            </w:pPr>
          </w:p>
          <w:p w14:paraId="7D5DB522" w14:textId="77777777" w:rsidR="00024A6B" w:rsidRPr="00024A6B" w:rsidRDefault="00024A6B" w:rsidP="00355F4D">
            <w:pPr>
              <w:rPr>
                <w:rFonts w:ascii="Arial" w:hAnsi="Arial" w:cs="Arial"/>
                <w:szCs w:val="24"/>
              </w:rPr>
            </w:pPr>
            <w:r w:rsidRPr="00024A6B">
              <w:rPr>
                <w:rFonts w:ascii="Arial" w:hAnsi="Arial" w:cs="Arial"/>
                <w:szCs w:val="24"/>
              </w:rPr>
              <w:t>To ensure that people occupying_________________ know what to do in the event of a fire</w:t>
            </w:r>
          </w:p>
          <w:p w14:paraId="0EFACAA5" w14:textId="77777777" w:rsidR="00024A6B" w:rsidRPr="00024A6B" w:rsidRDefault="00024A6B" w:rsidP="00355F4D">
            <w:pPr>
              <w:rPr>
                <w:rFonts w:ascii="Arial" w:hAnsi="Arial" w:cs="Arial"/>
                <w:szCs w:val="24"/>
              </w:rPr>
            </w:pPr>
          </w:p>
          <w:p w14:paraId="463CE7FE" w14:textId="77777777" w:rsidR="00024A6B" w:rsidRPr="00024A6B" w:rsidRDefault="00024A6B" w:rsidP="00355F4D">
            <w:pPr>
              <w:rPr>
                <w:rFonts w:ascii="Arial" w:hAnsi="Arial" w:cs="Arial"/>
                <w:szCs w:val="24"/>
              </w:rPr>
            </w:pPr>
            <w:r w:rsidRPr="00024A6B">
              <w:rPr>
                <w:rFonts w:ascii="Arial" w:hAnsi="Arial" w:cs="Arial"/>
                <w:szCs w:val="24"/>
              </w:rPr>
              <w:t>To ensure that all people within__________________, including members of the public, temporary staff and visitors are safely evacuated in the event of a fire</w:t>
            </w:r>
          </w:p>
          <w:p w14:paraId="299CE320" w14:textId="77777777" w:rsidR="00024A6B" w:rsidRPr="00024A6B" w:rsidRDefault="00024A6B" w:rsidP="00355F4D">
            <w:pPr>
              <w:rPr>
                <w:rFonts w:ascii="Arial" w:hAnsi="Arial" w:cs="Arial"/>
                <w:szCs w:val="24"/>
              </w:rPr>
            </w:pPr>
          </w:p>
          <w:p w14:paraId="02C21307" w14:textId="77777777" w:rsidR="00024A6B" w:rsidRPr="00024A6B" w:rsidRDefault="00024A6B" w:rsidP="00355F4D">
            <w:pPr>
              <w:rPr>
                <w:rFonts w:ascii="Arial" w:hAnsi="Arial" w:cs="Arial"/>
                <w:szCs w:val="24"/>
              </w:rPr>
            </w:pPr>
            <w:r w:rsidRPr="00024A6B">
              <w:rPr>
                <w:rFonts w:ascii="Arial" w:hAnsi="Arial" w:cs="Arial"/>
                <w:szCs w:val="24"/>
              </w:rPr>
              <w:t>To form a basis for the training of staff</w:t>
            </w:r>
          </w:p>
          <w:p w14:paraId="6A60A332" w14:textId="77777777" w:rsidR="00024A6B" w:rsidRPr="00024A6B" w:rsidRDefault="00024A6B" w:rsidP="00355F4D">
            <w:pPr>
              <w:rPr>
                <w:rFonts w:ascii="Arial" w:hAnsi="Arial" w:cs="Arial"/>
                <w:szCs w:val="24"/>
              </w:rPr>
            </w:pPr>
          </w:p>
          <w:p w14:paraId="1861A317" w14:textId="77777777" w:rsidR="00024A6B" w:rsidRPr="00024A6B" w:rsidRDefault="00024A6B" w:rsidP="00355F4D">
            <w:pPr>
              <w:rPr>
                <w:rFonts w:ascii="Arial" w:hAnsi="Arial" w:cs="Arial"/>
                <w:szCs w:val="24"/>
              </w:rPr>
            </w:pPr>
            <w:r w:rsidRPr="00024A6B">
              <w:rPr>
                <w:rFonts w:ascii="Arial" w:hAnsi="Arial" w:cs="Arial"/>
                <w:szCs w:val="24"/>
              </w:rPr>
              <w:t xml:space="preserve">______________ will review the Plan at least annually or sooner if the need arises. </w:t>
            </w:r>
          </w:p>
          <w:p w14:paraId="74BA5F60" w14:textId="77777777" w:rsidR="00024A6B" w:rsidRPr="00024A6B" w:rsidRDefault="00024A6B" w:rsidP="00355F4D">
            <w:pPr>
              <w:rPr>
                <w:rFonts w:ascii="Arial" w:hAnsi="Arial" w:cs="Arial"/>
                <w:szCs w:val="24"/>
              </w:rPr>
            </w:pPr>
          </w:p>
          <w:p w14:paraId="2CE9E4A8" w14:textId="77777777" w:rsidR="00024A6B" w:rsidRPr="00024A6B" w:rsidRDefault="00024A6B" w:rsidP="00355F4D">
            <w:pPr>
              <w:rPr>
                <w:rFonts w:ascii="Arial" w:hAnsi="Arial" w:cs="Arial"/>
                <w:szCs w:val="24"/>
              </w:rPr>
            </w:pPr>
            <w:r w:rsidRPr="00024A6B">
              <w:rPr>
                <w:rFonts w:ascii="Arial" w:hAnsi="Arial" w:cs="Arial"/>
                <w:szCs w:val="24"/>
              </w:rPr>
              <w:t>The Plan will be made available to employees and their representatives.</w:t>
            </w:r>
          </w:p>
          <w:p w14:paraId="23F5C166" w14:textId="77777777" w:rsidR="00024A6B" w:rsidRPr="00024A6B" w:rsidRDefault="00024A6B" w:rsidP="00024A6B">
            <w:pPr>
              <w:pStyle w:val="NoSpacing"/>
              <w:rPr>
                <w:rFonts w:ascii="Arial" w:hAnsi="Arial" w:cs="Arial"/>
                <w:szCs w:val="24"/>
              </w:rPr>
            </w:pPr>
          </w:p>
        </w:tc>
      </w:tr>
      <w:tr w:rsidR="00024A6B" w:rsidRPr="00024A6B" w14:paraId="156B3505" w14:textId="77777777" w:rsidTr="000B6855">
        <w:tc>
          <w:tcPr>
            <w:tcW w:w="9720" w:type="dxa"/>
            <w:gridSpan w:val="3"/>
          </w:tcPr>
          <w:p w14:paraId="46506623" w14:textId="77777777" w:rsidR="00024A6B" w:rsidRPr="00024A6B" w:rsidRDefault="00024A6B" w:rsidP="00355F4D">
            <w:pPr>
              <w:pStyle w:val="Heading2"/>
              <w:outlineLvl w:val="1"/>
            </w:pPr>
            <w:r w:rsidRPr="00024A6B">
              <w:t>ACTION ON DISCOVERING A FIRE</w:t>
            </w:r>
          </w:p>
        </w:tc>
      </w:tr>
      <w:tr w:rsidR="00024A6B" w:rsidRPr="00024A6B" w14:paraId="05E83F9C" w14:textId="77777777" w:rsidTr="000B6855">
        <w:tc>
          <w:tcPr>
            <w:tcW w:w="9720" w:type="dxa"/>
            <w:gridSpan w:val="3"/>
          </w:tcPr>
          <w:p w14:paraId="4CDDAE4C" w14:textId="77777777" w:rsidR="00024A6B" w:rsidRPr="00024A6B" w:rsidRDefault="00024A6B" w:rsidP="00355F4D">
            <w:r w:rsidRPr="00024A6B">
              <w:t xml:space="preserve">Fire Notices are prominently displayed at key point’s throughout___________. </w:t>
            </w:r>
          </w:p>
          <w:p w14:paraId="6F747D43" w14:textId="77777777" w:rsidR="00024A6B" w:rsidRPr="00024A6B" w:rsidRDefault="00024A6B" w:rsidP="00355F4D"/>
          <w:p w14:paraId="62F66381" w14:textId="77777777" w:rsidR="00024A6B" w:rsidRPr="00024A6B" w:rsidRDefault="00024A6B" w:rsidP="00355F4D">
            <w:r w:rsidRPr="00024A6B">
              <w:t>These detail the action to be taken by person(s) who discover a fire. The procedure is as follows:</w:t>
            </w:r>
          </w:p>
          <w:p w14:paraId="215448EC" w14:textId="77777777" w:rsidR="00024A6B" w:rsidRPr="00024A6B" w:rsidRDefault="00024A6B" w:rsidP="00355F4D"/>
          <w:p w14:paraId="397E3F48" w14:textId="77777777" w:rsidR="00024A6B" w:rsidRPr="00024A6B" w:rsidRDefault="00024A6B" w:rsidP="00355F4D">
            <w:r w:rsidRPr="00024A6B">
              <w:t>Raise the alarm by alerting those near by and by operating the nearest red fire call point/break glass</w:t>
            </w:r>
          </w:p>
          <w:p w14:paraId="3B4E73D0" w14:textId="77777777" w:rsidR="00024A6B" w:rsidRPr="00024A6B" w:rsidRDefault="00024A6B" w:rsidP="00355F4D">
            <w:r w:rsidRPr="00024A6B">
              <w:t>Leave the building by the nearest exit</w:t>
            </w:r>
          </w:p>
          <w:p w14:paraId="4BBDD76A" w14:textId="77777777" w:rsidR="00024A6B" w:rsidRPr="00024A6B" w:rsidRDefault="00024A6B" w:rsidP="00355F4D">
            <w:r w:rsidRPr="00024A6B">
              <w:t>Report to the assembly point(s) located at______________________</w:t>
            </w:r>
          </w:p>
          <w:p w14:paraId="4CFDEA14" w14:textId="77777777" w:rsidR="00024A6B" w:rsidRPr="00024A6B" w:rsidRDefault="00024A6B" w:rsidP="00355F4D">
            <w:r w:rsidRPr="00024A6B">
              <w:t xml:space="preserve">Do not stop to collect personal belongings </w:t>
            </w:r>
          </w:p>
          <w:p w14:paraId="4409E2AC" w14:textId="77777777" w:rsidR="00024A6B" w:rsidRPr="00024A6B" w:rsidRDefault="00024A6B" w:rsidP="00355F4D">
            <w:r w:rsidRPr="00024A6B">
              <w:t>Do not use the lift (if applicable)</w:t>
            </w:r>
          </w:p>
          <w:p w14:paraId="4A49BF6B" w14:textId="77777777" w:rsidR="00024A6B" w:rsidRPr="00024A6B" w:rsidRDefault="00024A6B" w:rsidP="00355F4D">
            <w:r w:rsidRPr="00024A6B">
              <w:t>Do not re-enter the building until you are told it is safe to do so</w:t>
            </w:r>
          </w:p>
          <w:p w14:paraId="0A414B09" w14:textId="77777777" w:rsidR="00024A6B" w:rsidRPr="00024A6B" w:rsidRDefault="00024A6B" w:rsidP="00024A6B">
            <w:pPr>
              <w:pStyle w:val="NoSpacing"/>
              <w:rPr>
                <w:rFonts w:ascii="Arial" w:hAnsi="Arial" w:cs="Arial"/>
                <w:szCs w:val="24"/>
              </w:rPr>
            </w:pPr>
          </w:p>
        </w:tc>
      </w:tr>
      <w:tr w:rsidR="00024A6B" w:rsidRPr="00024A6B" w14:paraId="6F16068C" w14:textId="77777777" w:rsidTr="000B6855">
        <w:tc>
          <w:tcPr>
            <w:tcW w:w="9720" w:type="dxa"/>
            <w:gridSpan w:val="3"/>
          </w:tcPr>
          <w:p w14:paraId="39DD0503" w14:textId="77777777" w:rsidR="00024A6B" w:rsidRPr="00024A6B" w:rsidRDefault="00024A6B" w:rsidP="00355F4D">
            <w:pPr>
              <w:pStyle w:val="Heading2"/>
              <w:outlineLvl w:val="1"/>
            </w:pPr>
            <w:r w:rsidRPr="00024A6B">
              <w:t>FIRE WARNING SYSTEM</w:t>
            </w:r>
          </w:p>
        </w:tc>
      </w:tr>
      <w:tr w:rsidR="00024A6B" w:rsidRPr="00024A6B" w14:paraId="7461D8F9" w14:textId="77777777" w:rsidTr="000B6855">
        <w:tc>
          <w:tcPr>
            <w:tcW w:w="9720" w:type="dxa"/>
            <w:gridSpan w:val="3"/>
          </w:tcPr>
          <w:p w14:paraId="3B062D7C" w14:textId="77777777" w:rsidR="00024A6B" w:rsidRPr="00024A6B" w:rsidRDefault="00024A6B" w:rsidP="00355F4D">
            <w:r w:rsidRPr="00024A6B">
              <w:t>Manual call points are positioned around the building and are appropriately signed.</w:t>
            </w:r>
          </w:p>
          <w:p w14:paraId="770BB500" w14:textId="77777777" w:rsidR="00024A6B" w:rsidRPr="00024A6B" w:rsidRDefault="00024A6B" w:rsidP="00355F4D"/>
          <w:p w14:paraId="172BC1BB" w14:textId="77777777" w:rsidR="00024A6B" w:rsidRPr="00024A6B" w:rsidRDefault="00024A6B" w:rsidP="00355F4D">
            <w:r w:rsidRPr="00024A6B">
              <w:t xml:space="preserve">The alarm is a _________________ (e.g continuous bell) which is easily recognisable from_____________ (e.g break time bell). </w:t>
            </w:r>
          </w:p>
          <w:p w14:paraId="04B3D8D0" w14:textId="77777777" w:rsidR="00024A6B" w:rsidRPr="00024A6B" w:rsidRDefault="00024A6B" w:rsidP="00355F4D"/>
          <w:p w14:paraId="029147AF" w14:textId="77777777" w:rsidR="00024A6B" w:rsidRPr="00024A6B" w:rsidRDefault="00024A6B" w:rsidP="00355F4D">
            <w:r w:rsidRPr="00024A6B">
              <w:t>The main alarm panel is located at_____________ and is linked to a remote call centre (where applicable).</w:t>
            </w:r>
          </w:p>
          <w:p w14:paraId="1A77A6D2" w14:textId="77777777" w:rsidR="00024A6B" w:rsidRPr="00024A6B" w:rsidRDefault="00024A6B" w:rsidP="00355F4D"/>
          <w:p w14:paraId="7B477A23" w14:textId="77777777" w:rsidR="00024A6B" w:rsidRPr="00024A6B" w:rsidRDefault="00024A6B" w:rsidP="00355F4D">
            <w:r w:rsidRPr="00024A6B">
              <w:t xml:space="preserve">The alarm will be tested by__________every week. </w:t>
            </w:r>
          </w:p>
          <w:p w14:paraId="00259C3C" w14:textId="77777777" w:rsidR="00024A6B" w:rsidRPr="00024A6B" w:rsidRDefault="00024A6B" w:rsidP="00355F4D"/>
          <w:p w14:paraId="3DE765AA" w14:textId="77777777" w:rsidR="00024A6B" w:rsidRPr="00024A6B" w:rsidRDefault="00024A6B" w:rsidP="00355F4D">
            <w:r w:rsidRPr="00024A6B">
              <w:t xml:space="preserve">The alarm will be initiated from different call points each week to ensure their correct functioning. An appropriate record of the tests will be kept.  </w:t>
            </w:r>
          </w:p>
          <w:p w14:paraId="7134099E" w14:textId="77777777" w:rsidR="00024A6B" w:rsidRPr="00024A6B" w:rsidRDefault="00024A6B" w:rsidP="00024A6B">
            <w:pPr>
              <w:pStyle w:val="NoSpacing"/>
              <w:rPr>
                <w:rFonts w:ascii="Arial" w:hAnsi="Arial" w:cs="Arial"/>
                <w:color w:val="FF0000"/>
                <w:szCs w:val="24"/>
              </w:rPr>
            </w:pPr>
          </w:p>
        </w:tc>
      </w:tr>
      <w:tr w:rsidR="00024A6B" w:rsidRPr="00024A6B" w14:paraId="37AF2321" w14:textId="77777777" w:rsidTr="000B6855">
        <w:tc>
          <w:tcPr>
            <w:tcW w:w="9720" w:type="dxa"/>
            <w:gridSpan w:val="3"/>
          </w:tcPr>
          <w:p w14:paraId="68CDBBEB" w14:textId="77E6BC9E" w:rsidR="00024A6B" w:rsidRPr="00024A6B" w:rsidRDefault="00024A6B" w:rsidP="00355F4D">
            <w:pPr>
              <w:pStyle w:val="Heading2"/>
              <w:outlineLvl w:val="1"/>
            </w:pPr>
            <w:r w:rsidRPr="00024A6B">
              <w:lastRenderedPageBreak/>
              <w:t>CALLING THE FIRE SERVICE</w:t>
            </w:r>
          </w:p>
        </w:tc>
      </w:tr>
      <w:tr w:rsidR="00024A6B" w:rsidRPr="00024A6B" w14:paraId="13609967" w14:textId="77777777" w:rsidTr="000B6855">
        <w:tc>
          <w:tcPr>
            <w:tcW w:w="9720" w:type="dxa"/>
            <w:gridSpan w:val="3"/>
          </w:tcPr>
          <w:p w14:paraId="54E36D06" w14:textId="77777777" w:rsidR="00024A6B" w:rsidRPr="00024A6B" w:rsidRDefault="00024A6B" w:rsidP="00355F4D">
            <w:r w:rsidRPr="00024A6B">
              <w:t>The premises fire alarm system is connected to a remote call service. If smoke or heat detectors are activated or if a break glass call point is activated, the fire service will automatically be summoned. (Only use where applicable)</w:t>
            </w:r>
          </w:p>
          <w:p w14:paraId="33DA5653" w14:textId="77777777" w:rsidR="00024A6B" w:rsidRPr="00024A6B" w:rsidRDefault="00024A6B" w:rsidP="00355F4D"/>
          <w:p w14:paraId="5A2E6B25" w14:textId="77777777" w:rsidR="00024A6B" w:rsidRPr="00024A6B" w:rsidRDefault="00024A6B" w:rsidP="00355F4D">
            <w:r w:rsidRPr="00024A6B">
              <w:t>In all circumstances when the fire alarm system is actuated___________________ will be responsible for calling the fire brigade.</w:t>
            </w:r>
          </w:p>
          <w:p w14:paraId="73C3CE52" w14:textId="77777777" w:rsidR="00024A6B" w:rsidRDefault="00024A6B" w:rsidP="00024A6B">
            <w:pPr>
              <w:pStyle w:val="NoSpacing"/>
              <w:rPr>
                <w:rFonts w:ascii="Arial" w:hAnsi="Arial" w:cs="Arial"/>
                <w:szCs w:val="24"/>
              </w:rPr>
            </w:pPr>
          </w:p>
          <w:p w14:paraId="41D13EBC" w14:textId="77777777" w:rsidR="00355F4D" w:rsidRPr="00024A6B" w:rsidRDefault="00355F4D" w:rsidP="00024A6B">
            <w:pPr>
              <w:pStyle w:val="NoSpacing"/>
              <w:rPr>
                <w:rFonts w:ascii="Arial" w:hAnsi="Arial" w:cs="Arial"/>
                <w:szCs w:val="24"/>
              </w:rPr>
            </w:pPr>
          </w:p>
        </w:tc>
      </w:tr>
      <w:tr w:rsidR="00024A6B" w:rsidRPr="00024A6B" w14:paraId="4FE4A200" w14:textId="77777777" w:rsidTr="000B6855">
        <w:tc>
          <w:tcPr>
            <w:tcW w:w="9720" w:type="dxa"/>
            <w:gridSpan w:val="3"/>
          </w:tcPr>
          <w:p w14:paraId="7BE9B57E" w14:textId="77777777" w:rsidR="00024A6B" w:rsidRPr="00024A6B" w:rsidRDefault="00024A6B" w:rsidP="00355F4D">
            <w:pPr>
              <w:pStyle w:val="Heading2"/>
              <w:outlineLvl w:val="1"/>
            </w:pPr>
            <w:r w:rsidRPr="00024A6B">
              <w:t>STAFF EVACUATION ACTION</w:t>
            </w:r>
          </w:p>
        </w:tc>
      </w:tr>
      <w:tr w:rsidR="00024A6B" w:rsidRPr="00024A6B" w14:paraId="7EBBAF7F" w14:textId="77777777" w:rsidTr="000B6855">
        <w:tc>
          <w:tcPr>
            <w:tcW w:w="9720" w:type="dxa"/>
            <w:gridSpan w:val="3"/>
          </w:tcPr>
          <w:p w14:paraId="1127C454" w14:textId="77777777" w:rsidR="00024A6B" w:rsidRPr="00024A6B" w:rsidRDefault="00024A6B" w:rsidP="00355F4D">
            <w:r w:rsidRPr="00024A6B">
              <w:t>On hearing the evacuation signal, all staff, pupils and visitors will evacuate the premises calmly and in an orderly manner.  All teachers in control of a class will:</w:t>
            </w:r>
          </w:p>
          <w:p w14:paraId="3DA37453" w14:textId="77777777" w:rsidR="00024A6B" w:rsidRPr="00024A6B" w:rsidRDefault="00024A6B" w:rsidP="00024A6B">
            <w:pPr>
              <w:pStyle w:val="NoSpacing"/>
              <w:rPr>
                <w:rFonts w:ascii="Arial" w:hAnsi="Arial" w:cs="Arial"/>
                <w:szCs w:val="24"/>
              </w:rPr>
            </w:pPr>
          </w:p>
          <w:p w14:paraId="42B27BA1" w14:textId="77777777" w:rsidR="00024A6B" w:rsidRPr="00024A6B" w:rsidRDefault="00024A6B" w:rsidP="00355F4D">
            <w:r w:rsidRPr="00024A6B">
              <w:t>Commence the evacuation of children in an orderly way</w:t>
            </w:r>
          </w:p>
          <w:p w14:paraId="543DA368" w14:textId="77777777" w:rsidR="00024A6B" w:rsidRPr="00024A6B" w:rsidRDefault="00024A6B" w:rsidP="00355F4D">
            <w:r w:rsidRPr="00024A6B">
              <w:t>Lead children from the premises by the nearest safe route</w:t>
            </w:r>
          </w:p>
          <w:p w14:paraId="5BB2B767" w14:textId="77777777" w:rsidR="00024A6B" w:rsidRPr="00024A6B" w:rsidRDefault="00024A6B" w:rsidP="00355F4D">
            <w:r w:rsidRPr="00024A6B">
              <w:t xml:space="preserve">Proceed to the assembly point </w:t>
            </w:r>
          </w:p>
          <w:p w14:paraId="7232D676" w14:textId="77777777" w:rsidR="00024A6B" w:rsidRPr="00024A6B" w:rsidRDefault="00024A6B" w:rsidP="00355F4D">
            <w:r w:rsidRPr="00024A6B">
              <w:t>Carry out the roll call procedure</w:t>
            </w:r>
          </w:p>
          <w:p w14:paraId="235A6A39" w14:textId="158AF0A6" w:rsidR="00024A6B" w:rsidRPr="00024A6B" w:rsidRDefault="00024A6B" w:rsidP="00355F4D">
            <w:r w:rsidRPr="00024A6B">
              <w:t>Notify: of any persons unaccounted for</w:t>
            </w:r>
          </w:p>
          <w:p w14:paraId="5EA9E233" w14:textId="77777777" w:rsidR="00024A6B" w:rsidRPr="00024A6B" w:rsidRDefault="00024A6B" w:rsidP="00355F4D">
            <w:r w:rsidRPr="00024A6B">
              <w:t>Ensure children remain at the assembly point</w:t>
            </w:r>
          </w:p>
          <w:p w14:paraId="3657A208" w14:textId="77777777" w:rsidR="00024A6B" w:rsidRPr="00024A6B" w:rsidRDefault="00024A6B" w:rsidP="00355F4D">
            <w:r w:rsidRPr="00024A6B">
              <w:t>Await further instruction from:</w:t>
            </w:r>
          </w:p>
          <w:p w14:paraId="5AEFEF23" w14:textId="77777777" w:rsidR="00024A6B" w:rsidRPr="00024A6B" w:rsidRDefault="00024A6B" w:rsidP="00024A6B">
            <w:pPr>
              <w:pStyle w:val="NoSpacing"/>
              <w:rPr>
                <w:rFonts w:ascii="Arial" w:hAnsi="Arial" w:cs="Arial"/>
                <w:szCs w:val="24"/>
              </w:rPr>
            </w:pPr>
          </w:p>
          <w:p w14:paraId="41B5F093" w14:textId="77777777" w:rsidR="00024A6B" w:rsidRPr="00024A6B" w:rsidRDefault="00024A6B" w:rsidP="00024A6B">
            <w:pPr>
              <w:pStyle w:val="NoSpacing"/>
              <w:rPr>
                <w:rFonts w:ascii="Arial" w:hAnsi="Arial" w:cs="Arial"/>
                <w:szCs w:val="24"/>
              </w:rPr>
            </w:pPr>
            <w:r w:rsidRPr="00024A6B">
              <w:rPr>
                <w:rFonts w:ascii="Arial" w:hAnsi="Arial" w:cs="Arial"/>
                <w:szCs w:val="24"/>
              </w:rPr>
              <w:t>On hearing the evacuation signal:</w:t>
            </w:r>
          </w:p>
          <w:p w14:paraId="7BDB0F97" w14:textId="77777777" w:rsidR="00024A6B" w:rsidRPr="00024A6B" w:rsidRDefault="00024A6B" w:rsidP="00024A6B">
            <w:pPr>
              <w:pStyle w:val="NoSpacing"/>
              <w:rPr>
                <w:rFonts w:ascii="Arial" w:hAnsi="Arial" w:cs="Arial"/>
                <w:szCs w:val="24"/>
              </w:rPr>
            </w:pPr>
          </w:p>
          <w:p w14:paraId="1DF20C0B" w14:textId="77777777" w:rsidR="00024A6B" w:rsidRPr="00024A6B" w:rsidRDefault="00024A6B" w:rsidP="00024A6B">
            <w:pPr>
              <w:pStyle w:val="NoSpacing"/>
              <w:rPr>
                <w:rFonts w:ascii="Arial" w:hAnsi="Arial" w:cs="Arial"/>
                <w:szCs w:val="24"/>
              </w:rPr>
            </w:pPr>
            <w:r w:rsidRPr="00024A6B">
              <w:rPr>
                <w:rFonts w:ascii="Arial" w:hAnsi="Arial" w:cs="Arial"/>
                <w:szCs w:val="24"/>
              </w:rPr>
              <w:t>School Registers will be collected by:</w:t>
            </w:r>
          </w:p>
          <w:p w14:paraId="69C4C2F5" w14:textId="77777777" w:rsidR="00024A6B" w:rsidRPr="00024A6B" w:rsidRDefault="00024A6B" w:rsidP="00024A6B">
            <w:pPr>
              <w:pStyle w:val="NoSpacing"/>
              <w:rPr>
                <w:rFonts w:ascii="Arial" w:hAnsi="Arial" w:cs="Arial"/>
                <w:szCs w:val="24"/>
              </w:rPr>
            </w:pPr>
          </w:p>
          <w:p w14:paraId="3C781D5A" w14:textId="77777777" w:rsidR="00024A6B" w:rsidRPr="00024A6B" w:rsidRDefault="00024A6B" w:rsidP="00024A6B">
            <w:pPr>
              <w:pStyle w:val="NoSpacing"/>
              <w:rPr>
                <w:rFonts w:ascii="Arial" w:hAnsi="Arial" w:cs="Arial"/>
                <w:szCs w:val="24"/>
              </w:rPr>
            </w:pPr>
            <w:r w:rsidRPr="00024A6B">
              <w:rPr>
                <w:rFonts w:ascii="Arial" w:hAnsi="Arial" w:cs="Arial"/>
                <w:szCs w:val="24"/>
              </w:rPr>
              <w:t>School visitors book will be collected by:</w:t>
            </w:r>
          </w:p>
          <w:p w14:paraId="670AD232" w14:textId="77777777" w:rsidR="00024A6B" w:rsidRPr="00024A6B" w:rsidRDefault="00024A6B" w:rsidP="00024A6B">
            <w:pPr>
              <w:pStyle w:val="NoSpacing"/>
              <w:rPr>
                <w:rFonts w:ascii="Arial" w:hAnsi="Arial" w:cs="Arial"/>
                <w:szCs w:val="24"/>
              </w:rPr>
            </w:pPr>
          </w:p>
          <w:p w14:paraId="252EB377" w14:textId="77777777" w:rsidR="00024A6B" w:rsidRPr="00024A6B" w:rsidRDefault="00024A6B" w:rsidP="00024A6B">
            <w:pPr>
              <w:pStyle w:val="NoSpacing"/>
              <w:rPr>
                <w:rFonts w:ascii="Arial" w:hAnsi="Arial" w:cs="Arial"/>
                <w:szCs w:val="24"/>
              </w:rPr>
            </w:pPr>
            <w:r w:rsidRPr="00024A6B">
              <w:rPr>
                <w:rFonts w:ascii="Arial" w:hAnsi="Arial" w:cs="Arial"/>
                <w:szCs w:val="24"/>
              </w:rPr>
              <w:t>Children’s medications will be collected by:</w:t>
            </w:r>
          </w:p>
          <w:p w14:paraId="0BA793E8" w14:textId="77777777" w:rsidR="00024A6B" w:rsidRPr="00024A6B" w:rsidRDefault="00024A6B" w:rsidP="00024A6B">
            <w:pPr>
              <w:pStyle w:val="NoSpacing"/>
              <w:rPr>
                <w:rFonts w:ascii="Arial" w:hAnsi="Arial" w:cs="Arial"/>
                <w:szCs w:val="24"/>
              </w:rPr>
            </w:pPr>
          </w:p>
          <w:p w14:paraId="36E1DD2F" w14:textId="77777777" w:rsidR="00024A6B" w:rsidRPr="00024A6B" w:rsidRDefault="00024A6B" w:rsidP="00024A6B">
            <w:pPr>
              <w:pStyle w:val="NoSpacing"/>
              <w:rPr>
                <w:rFonts w:ascii="Arial" w:hAnsi="Arial" w:cs="Arial"/>
                <w:szCs w:val="24"/>
              </w:rPr>
            </w:pPr>
            <w:r w:rsidRPr="00024A6B">
              <w:rPr>
                <w:rFonts w:ascii="Arial" w:hAnsi="Arial" w:cs="Arial"/>
                <w:szCs w:val="24"/>
              </w:rPr>
              <w:t>The nominated first aid person is:</w:t>
            </w:r>
          </w:p>
          <w:p w14:paraId="11EF2CDE" w14:textId="77777777" w:rsidR="00024A6B" w:rsidRPr="00024A6B" w:rsidRDefault="00024A6B" w:rsidP="00024A6B">
            <w:pPr>
              <w:pStyle w:val="NoSpacing"/>
              <w:rPr>
                <w:rFonts w:ascii="Arial" w:hAnsi="Arial" w:cs="Arial"/>
                <w:szCs w:val="24"/>
              </w:rPr>
            </w:pPr>
          </w:p>
          <w:p w14:paraId="1F98FD7E" w14:textId="77777777" w:rsidR="00024A6B" w:rsidRPr="00024A6B" w:rsidRDefault="00024A6B" w:rsidP="00024A6B">
            <w:pPr>
              <w:pStyle w:val="NoSpacing"/>
              <w:rPr>
                <w:rFonts w:ascii="Arial" w:hAnsi="Arial" w:cs="Arial"/>
                <w:szCs w:val="24"/>
              </w:rPr>
            </w:pPr>
            <w:r w:rsidRPr="00024A6B">
              <w:rPr>
                <w:rFonts w:ascii="Arial" w:hAnsi="Arial" w:cs="Arial"/>
                <w:szCs w:val="24"/>
              </w:rPr>
              <w:t>On hearing the evacuation signal, the following staff will shut-down plant or equipment detailed:</w:t>
            </w:r>
          </w:p>
          <w:p w14:paraId="4B419121" w14:textId="77777777" w:rsidR="00024A6B" w:rsidRPr="00024A6B" w:rsidRDefault="00024A6B" w:rsidP="00024A6B">
            <w:pPr>
              <w:pStyle w:val="NoSpacing"/>
              <w:rPr>
                <w:rFonts w:ascii="Arial" w:hAnsi="Arial" w:cs="Arial"/>
                <w:szCs w:val="24"/>
              </w:rPr>
            </w:pPr>
          </w:p>
          <w:p w14:paraId="2D698E55" w14:textId="08C773DA" w:rsidR="00024A6B" w:rsidRPr="00024A6B" w:rsidRDefault="00024A6B" w:rsidP="00C13536">
            <w:pPr>
              <w:pStyle w:val="NoSpacing"/>
              <w:tabs>
                <w:tab w:val="left" w:pos="4997"/>
              </w:tabs>
              <w:rPr>
                <w:rFonts w:ascii="Arial" w:hAnsi="Arial" w:cs="Arial"/>
                <w:szCs w:val="24"/>
              </w:rPr>
            </w:pPr>
            <w:r w:rsidRPr="00024A6B">
              <w:rPr>
                <w:rFonts w:ascii="Arial" w:hAnsi="Arial" w:cs="Arial"/>
                <w:szCs w:val="24"/>
              </w:rPr>
              <w:t>Name</w:t>
            </w:r>
            <w:r w:rsidR="00C13536">
              <w:rPr>
                <w:rFonts w:ascii="Arial" w:hAnsi="Arial" w:cs="Arial"/>
                <w:szCs w:val="24"/>
              </w:rPr>
              <w:tab/>
            </w:r>
            <w:r w:rsidRPr="00024A6B">
              <w:rPr>
                <w:rFonts w:ascii="Arial" w:hAnsi="Arial" w:cs="Arial"/>
                <w:szCs w:val="24"/>
              </w:rPr>
              <w:t>Plant or Equipment</w:t>
            </w:r>
          </w:p>
          <w:p w14:paraId="45862992" w14:textId="77777777" w:rsidR="00024A6B" w:rsidRPr="00024A6B" w:rsidRDefault="00024A6B" w:rsidP="00024A6B">
            <w:pPr>
              <w:pStyle w:val="NoSpacing"/>
              <w:rPr>
                <w:rFonts w:ascii="Arial" w:hAnsi="Arial" w:cs="Arial"/>
                <w:szCs w:val="24"/>
              </w:rPr>
            </w:pPr>
          </w:p>
          <w:p w14:paraId="46F5A5F2" w14:textId="77777777" w:rsidR="00024A6B" w:rsidRPr="00024A6B" w:rsidRDefault="00024A6B" w:rsidP="00024A6B">
            <w:pPr>
              <w:pStyle w:val="NoSpacing"/>
              <w:rPr>
                <w:rFonts w:ascii="Arial" w:hAnsi="Arial" w:cs="Arial"/>
                <w:szCs w:val="24"/>
              </w:rPr>
            </w:pPr>
            <w:r w:rsidRPr="00024A6B">
              <w:rPr>
                <w:rFonts w:ascii="Arial" w:hAnsi="Arial" w:cs="Arial"/>
                <w:szCs w:val="24"/>
              </w:rPr>
              <w:t>……………………………………..</w:t>
            </w:r>
            <w:r w:rsidRPr="00024A6B">
              <w:rPr>
                <w:rFonts w:ascii="Arial" w:hAnsi="Arial" w:cs="Arial"/>
                <w:szCs w:val="24"/>
              </w:rPr>
              <w:tab/>
            </w:r>
            <w:r w:rsidRPr="00024A6B">
              <w:rPr>
                <w:rFonts w:ascii="Arial" w:hAnsi="Arial" w:cs="Arial"/>
                <w:szCs w:val="24"/>
              </w:rPr>
              <w:tab/>
            </w:r>
            <w:r w:rsidRPr="00024A6B">
              <w:rPr>
                <w:rFonts w:ascii="Arial" w:hAnsi="Arial" w:cs="Arial"/>
                <w:szCs w:val="24"/>
              </w:rPr>
              <w:tab/>
              <w:t>…………………………</w:t>
            </w:r>
          </w:p>
          <w:p w14:paraId="58EC21EF" w14:textId="77777777" w:rsidR="00024A6B" w:rsidRPr="00024A6B" w:rsidRDefault="00024A6B" w:rsidP="00024A6B">
            <w:pPr>
              <w:pStyle w:val="NoSpacing"/>
              <w:rPr>
                <w:rFonts w:ascii="Arial" w:hAnsi="Arial" w:cs="Arial"/>
                <w:szCs w:val="24"/>
              </w:rPr>
            </w:pPr>
          </w:p>
          <w:p w14:paraId="75DEB2AD" w14:textId="77777777" w:rsidR="00024A6B" w:rsidRPr="00024A6B" w:rsidRDefault="00024A6B" w:rsidP="00024A6B">
            <w:pPr>
              <w:pStyle w:val="NoSpacing"/>
              <w:rPr>
                <w:rFonts w:ascii="Arial" w:hAnsi="Arial" w:cs="Arial"/>
                <w:szCs w:val="24"/>
              </w:rPr>
            </w:pPr>
            <w:r w:rsidRPr="00024A6B">
              <w:rPr>
                <w:rFonts w:ascii="Arial" w:hAnsi="Arial" w:cs="Arial"/>
                <w:szCs w:val="24"/>
              </w:rPr>
              <w:t>……………………………………..</w:t>
            </w:r>
            <w:r w:rsidRPr="00024A6B">
              <w:rPr>
                <w:rFonts w:ascii="Arial" w:hAnsi="Arial" w:cs="Arial"/>
                <w:szCs w:val="24"/>
              </w:rPr>
              <w:tab/>
            </w:r>
            <w:r w:rsidRPr="00024A6B">
              <w:rPr>
                <w:rFonts w:ascii="Arial" w:hAnsi="Arial" w:cs="Arial"/>
                <w:szCs w:val="24"/>
              </w:rPr>
              <w:tab/>
            </w:r>
            <w:r w:rsidRPr="00024A6B">
              <w:rPr>
                <w:rFonts w:ascii="Arial" w:hAnsi="Arial" w:cs="Arial"/>
                <w:szCs w:val="24"/>
              </w:rPr>
              <w:tab/>
              <w:t>…………………………</w:t>
            </w:r>
          </w:p>
          <w:p w14:paraId="7B79836A" w14:textId="77777777" w:rsidR="00024A6B" w:rsidRPr="00024A6B" w:rsidRDefault="00024A6B" w:rsidP="00024A6B">
            <w:pPr>
              <w:pStyle w:val="NoSpacing"/>
              <w:rPr>
                <w:rFonts w:ascii="Arial" w:hAnsi="Arial" w:cs="Arial"/>
                <w:szCs w:val="24"/>
              </w:rPr>
            </w:pPr>
          </w:p>
          <w:p w14:paraId="7FB38159" w14:textId="77777777" w:rsidR="00024A6B" w:rsidRPr="00024A6B" w:rsidRDefault="00024A6B" w:rsidP="00024A6B">
            <w:pPr>
              <w:pStyle w:val="NoSpacing"/>
              <w:rPr>
                <w:rFonts w:ascii="Arial" w:hAnsi="Arial" w:cs="Arial"/>
                <w:szCs w:val="24"/>
              </w:rPr>
            </w:pPr>
          </w:p>
          <w:p w14:paraId="24763FAD" w14:textId="77777777" w:rsidR="00024A6B" w:rsidRPr="00024A6B" w:rsidRDefault="00024A6B" w:rsidP="00C026AD">
            <w:r w:rsidRPr="00024A6B">
              <w:t>On hearing the evacuation signal, all other staff and visitors will:</w:t>
            </w:r>
          </w:p>
          <w:p w14:paraId="67758B90" w14:textId="77777777" w:rsidR="00024A6B" w:rsidRPr="00024A6B" w:rsidRDefault="00024A6B" w:rsidP="00024A6B">
            <w:pPr>
              <w:pStyle w:val="NoSpacing"/>
              <w:rPr>
                <w:rFonts w:ascii="Arial" w:hAnsi="Arial" w:cs="Arial"/>
                <w:szCs w:val="24"/>
              </w:rPr>
            </w:pPr>
          </w:p>
          <w:p w14:paraId="23780A9A" w14:textId="77777777" w:rsidR="00024A6B" w:rsidRPr="00024A6B" w:rsidRDefault="00024A6B" w:rsidP="00C026AD">
            <w:r w:rsidRPr="00024A6B">
              <w:t>Proceed to the assembly point</w:t>
            </w:r>
          </w:p>
          <w:p w14:paraId="4F3B7004" w14:textId="0B21EEA7" w:rsidR="00024A6B" w:rsidRPr="00024A6B" w:rsidRDefault="00024A6B" w:rsidP="00C026AD">
            <w:r w:rsidRPr="00024A6B">
              <w:t>Notify:</w:t>
            </w:r>
            <w:r w:rsidR="00C13536">
              <w:t xml:space="preserve"> </w:t>
            </w:r>
            <w:r w:rsidRPr="00024A6B">
              <w:t xml:space="preserve"> of any persons unaccounted for</w:t>
            </w:r>
          </w:p>
          <w:p w14:paraId="36451A87" w14:textId="77777777" w:rsidR="00024A6B" w:rsidRPr="00024A6B" w:rsidRDefault="00024A6B" w:rsidP="00C026AD">
            <w:r w:rsidRPr="00024A6B">
              <w:t>Await further instruction from:</w:t>
            </w:r>
          </w:p>
          <w:p w14:paraId="1417750D" w14:textId="77777777" w:rsidR="00024A6B" w:rsidRPr="00024A6B" w:rsidRDefault="00024A6B" w:rsidP="00024A6B">
            <w:pPr>
              <w:pStyle w:val="NoSpacing"/>
              <w:rPr>
                <w:rFonts w:ascii="Arial" w:hAnsi="Arial" w:cs="Arial"/>
                <w:szCs w:val="24"/>
              </w:rPr>
            </w:pPr>
          </w:p>
          <w:p w14:paraId="62F23C8D" w14:textId="77777777" w:rsidR="00024A6B" w:rsidRPr="00024A6B" w:rsidRDefault="00024A6B" w:rsidP="00C026AD">
            <w:r w:rsidRPr="00024A6B">
              <w:t>All visitors to the premises will be briefed on the evacuation procedures and will be required to sign in when attending the establishment.</w:t>
            </w:r>
          </w:p>
          <w:p w14:paraId="0209DC58" w14:textId="77777777" w:rsidR="00024A6B" w:rsidRPr="00024A6B" w:rsidRDefault="00024A6B" w:rsidP="00024A6B">
            <w:pPr>
              <w:pStyle w:val="NoSpacing"/>
              <w:rPr>
                <w:rFonts w:ascii="Arial" w:hAnsi="Arial" w:cs="Arial"/>
                <w:szCs w:val="24"/>
              </w:rPr>
            </w:pPr>
          </w:p>
          <w:p w14:paraId="4F56DDC1" w14:textId="77777777" w:rsidR="00024A6B" w:rsidRPr="00024A6B" w:rsidRDefault="00024A6B" w:rsidP="00C026AD">
            <w:r w:rsidRPr="00024A6B">
              <w:t>Any individual with mobility difficulties will be identified and an appropriate ‘Personal Emergency Evacuation Plan’ will be developed.</w:t>
            </w:r>
          </w:p>
          <w:p w14:paraId="52862163" w14:textId="77777777" w:rsidR="00024A6B" w:rsidRPr="00024A6B" w:rsidRDefault="00024A6B" w:rsidP="00024A6B">
            <w:pPr>
              <w:pStyle w:val="NoSpacing"/>
              <w:rPr>
                <w:rFonts w:ascii="Arial" w:hAnsi="Arial" w:cs="Arial"/>
                <w:szCs w:val="24"/>
              </w:rPr>
            </w:pPr>
          </w:p>
        </w:tc>
      </w:tr>
      <w:tr w:rsidR="00024A6B" w:rsidRPr="00024A6B" w14:paraId="5B5C34D4" w14:textId="77777777" w:rsidTr="000B6855">
        <w:tc>
          <w:tcPr>
            <w:tcW w:w="9720" w:type="dxa"/>
            <w:gridSpan w:val="3"/>
          </w:tcPr>
          <w:p w14:paraId="0148A7DB" w14:textId="77777777" w:rsidR="00024A6B" w:rsidRPr="00024A6B" w:rsidRDefault="00024A6B" w:rsidP="00C026AD">
            <w:pPr>
              <w:pStyle w:val="Heading2"/>
              <w:outlineLvl w:val="1"/>
            </w:pPr>
            <w:r w:rsidRPr="00024A6B">
              <w:lastRenderedPageBreak/>
              <w:t>VULNERABLE PERSONS</w:t>
            </w:r>
          </w:p>
        </w:tc>
      </w:tr>
      <w:tr w:rsidR="00024A6B" w:rsidRPr="00024A6B" w14:paraId="3BDC05AD" w14:textId="77777777" w:rsidTr="000B6855">
        <w:tc>
          <w:tcPr>
            <w:tcW w:w="3001" w:type="dxa"/>
          </w:tcPr>
          <w:p w14:paraId="7B6392AA" w14:textId="77777777" w:rsidR="00024A6B" w:rsidRPr="00024A6B" w:rsidRDefault="00024A6B" w:rsidP="00C026AD">
            <w:pPr>
              <w:pStyle w:val="Tableheader"/>
            </w:pPr>
            <w:r w:rsidRPr="00024A6B">
              <w:t>Name</w:t>
            </w:r>
          </w:p>
        </w:tc>
        <w:tc>
          <w:tcPr>
            <w:tcW w:w="3002" w:type="dxa"/>
          </w:tcPr>
          <w:p w14:paraId="35FE6D68" w14:textId="77777777" w:rsidR="00024A6B" w:rsidRPr="00024A6B" w:rsidRDefault="00024A6B" w:rsidP="00C026AD">
            <w:pPr>
              <w:pStyle w:val="Tableheader"/>
            </w:pPr>
            <w:r w:rsidRPr="00024A6B">
              <w:t>Location</w:t>
            </w:r>
          </w:p>
        </w:tc>
        <w:tc>
          <w:tcPr>
            <w:tcW w:w="3717" w:type="dxa"/>
          </w:tcPr>
          <w:p w14:paraId="7CB80D1D" w14:textId="77777777" w:rsidR="00024A6B" w:rsidRPr="00024A6B" w:rsidRDefault="00024A6B" w:rsidP="00C026AD">
            <w:pPr>
              <w:pStyle w:val="Tableheader"/>
            </w:pPr>
            <w:r w:rsidRPr="00024A6B">
              <w:t>PEEP (Y/N)</w:t>
            </w:r>
          </w:p>
        </w:tc>
      </w:tr>
      <w:tr w:rsidR="00024A6B" w:rsidRPr="00024A6B" w14:paraId="6B1CD199" w14:textId="77777777" w:rsidTr="000B6855">
        <w:tc>
          <w:tcPr>
            <w:tcW w:w="3001" w:type="dxa"/>
          </w:tcPr>
          <w:p w14:paraId="02D2864F" w14:textId="77777777" w:rsidR="00024A6B" w:rsidRPr="00024A6B" w:rsidRDefault="00024A6B" w:rsidP="00024A6B">
            <w:pPr>
              <w:pStyle w:val="NoSpacing"/>
              <w:rPr>
                <w:rFonts w:ascii="Arial" w:hAnsi="Arial" w:cs="Arial"/>
                <w:szCs w:val="24"/>
              </w:rPr>
            </w:pPr>
            <w:r w:rsidRPr="00024A6B">
              <w:rPr>
                <w:rFonts w:ascii="Arial" w:hAnsi="Arial" w:cs="Arial"/>
                <w:szCs w:val="24"/>
              </w:rPr>
              <w:t>1)</w:t>
            </w:r>
          </w:p>
          <w:p w14:paraId="61772A9C" w14:textId="77777777" w:rsidR="00024A6B" w:rsidRPr="00024A6B" w:rsidRDefault="00024A6B" w:rsidP="00024A6B">
            <w:pPr>
              <w:pStyle w:val="NoSpacing"/>
              <w:rPr>
                <w:rFonts w:ascii="Arial" w:hAnsi="Arial" w:cs="Arial"/>
                <w:szCs w:val="24"/>
              </w:rPr>
            </w:pPr>
          </w:p>
          <w:p w14:paraId="33AA9F6E" w14:textId="77777777" w:rsidR="00024A6B" w:rsidRPr="00024A6B" w:rsidRDefault="00024A6B" w:rsidP="00024A6B">
            <w:pPr>
              <w:pStyle w:val="NoSpacing"/>
              <w:rPr>
                <w:rFonts w:ascii="Arial" w:hAnsi="Arial" w:cs="Arial"/>
                <w:szCs w:val="24"/>
              </w:rPr>
            </w:pPr>
            <w:r w:rsidRPr="00024A6B">
              <w:rPr>
                <w:rFonts w:ascii="Arial" w:hAnsi="Arial" w:cs="Arial"/>
                <w:szCs w:val="24"/>
              </w:rPr>
              <w:t>2)</w:t>
            </w:r>
          </w:p>
          <w:p w14:paraId="33B31A00" w14:textId="77777777" w:rsidR="00024A6B" w:rsidRPr="00024A6B" w:rsidRDefault="00024A6B" w:rsidP="00024A6B">
            <w:pPr>
              <w:pStyle w:val="NoSpacing"/>
              <w:rPr>
                <w:rFonts w:ascii="Arial" w:hAnsi="Arial" w:cs="Arial"/>
                <w:szCs w:val="24"/>
              </w:rPr>
            </w:pPr>
          </w:p>
          <w:p w14:paraId="78F94012" w14:textId="77777777" w:rsidR="00024A6B" w:rsidRPr="00024A6B" w:rsidRDefault="00024A6B" w:rsidP="00024A6B">
            <w:pPr>
              <w:pStyle w:val="NoSpacing"/>
              <w:rPr>
                <w:rFonts w:ascii="Arial" w:hAnsi="Arial" w:cs="Arial"/>
                <w:szCs w:val="24"/>
              </w:rPr>
            </w:pPr>
            <w:r w:rsidRPr="00024A6B">
              <w:rPr>
                <w:rFonts w:ascii="Arial" w:hAnsi="Arial" w:cs="Arial"/>
                <w:szCs w:val="24"/>
              </w:rPr>
              <w:t>3)</w:t>
            </w:r>
          </w:p>
        </w:tc>
        <w:tc>
          <w:tcPr>
            <w:tcW w:w="3002" w:type="dxa"/>
          </w:tcPr>
          <w:p w14:paraId="0D1BFD16" w14:textId="77777777" w:rsidR="00024A6B" w:rsidRPr="00024A6B" w:rsidRDefault="00024A6B" w:rsidP="00024A6B">
            <w:pPr>
              <w:pStyle w:val="NoSpacing"/>
              <w:rPr>
                <w:rFonts w:ascii="Arial" w:hAnsi="Arial" w:cs="Arial"/>
                <w:szCs w:val="24"/>
              </w:rPr>
            </w:pPr>
            <w:r w:rsidRPr="00024A6B">
              <w:rPr>
                <w:rFonts w:ascii="Arial" w:hAnsi="Arial" w:cs="Arial"/>
                <w:szCs w:val="24"/>
              </w:rPr>
              <w:t>1)</w:t>
            </w:r>
          </w:p>
          <w:p w14:paraId="05C8E2ED" w14:textId="77777777" w:rsidR="00024A6B" w:rsidRPr="00024A6B" w:rsidRDefault="00024A6B" w:rsidP="00024A6B">
            <w:pPr>
              <w:pStyle w:val="NoSpacing"/>
              <w:rPr>
                <w:rFonts w:ascii="Arial" w:hAnsi="Arial" w:cs="Arial"/>
                <w:szCs w:val="24"/>
              </w:rPr>
            </w:pPr>
          </w:p>
          <w:p w14:paraId="06B65ED7" w14:textId="77777777" w:rsidR="00024A6B" w:rsidRPr="00024A6B" w:rsidRDefault="00024A6B" w:rsidP="00024A6B">
            <w:pPr>
              <w:pStyle w:val="NoSpacing"/>
              <w:rPr>
                <w:rFonts w:ascii="Arial" w:hAnsi="Arial" w:cs="Arial"/>
                <w:szCs w:val="24"/>
              </w:rPr>
            </w:pPr>
            <w:r w:rsidRPr="00024A6B">
              <w:rPr>
                <w:rFonts w:ascii="Arial" w:hAnsi="Arial" w:cs="Arial"/>
                <w:szCs w:val="24"/>
              </w:rPr>
              <w:t>2)</w:t>
            </w:r>
          </w:p>
          <w:p w14:paraId="1D610F30" w14:textId="77777777" w:rsidR="00024A6B" w:rsidRPr="00024A6B" w:rsidRDefault="00024A6B" w:rsidP="00024A6B">
            <w:pPr>
              <w:pStyle w:val="NoSpacing"/>
              <w:rPr>
                <w:rFonts w:ascii="Arial" w:hAnsi="Arial" w:cs="Arial"/>
                <w:szCs w:val="24"/>
              </w:rPr>
            </w:pPr>
          </w:p>
          <w:p w14:paraId="2F9056F1" w14:textId="77777777" w:rsidR="00024A6B" w:rsidRPr="00024A6B" w:rsidRDefault="00024A6B" w:rsidP="00024A6B">
            <w:pPr>
              <w:pStyle w:val="NoSpacing"/>
              <w:rPr>
                <w:rFonts w:ascii="Arial" w:hAnsi="Arial" w:cs="Arial"/>
                <w:szCs w:val="24"/>
              </w:rPr>
            </w:pPr>
            <w:r w:rsidRPr="00024A6B">
              <w:rPr>
                <w:rFonts w:ascii="Arial" w:hAnsi="Arial" w:cs="Arial"/>
                <w:szCs w:val="24"/>
              </w:rPr>
              <w:t>3)</w:t>
            </w:r>
          </w:p>
          <w:p w14:paraId="4F641F5C" w14:textId="77777777" w:rsidR="00024A6B" w:rsidRPr="00024A6B" w:rsidRDefault="00024A6B" w:rsidP="00024A6B">
            <w:pPr>
              <w:pStyle w:val="NoSpacing"/>
              <w:rPr>
                <w:rFonts w:ascii="Arial" w:hAnsi="Arial" w:cs="Arial"/>
                <w:szCs w:val="24"/>
              </w:rPr>
            </w:pPr>
          </w:p>
        </w:tc>
        <w:tc>
          <w:tcPr>
            <w:tcW w:w="3717" w:type="dxa"/>
          </w:tcPr>
          <w:p w14:paraId="4F13F505" w14:textId="77777777" w:rsidR="00024A6B" w:rsidRPr="00024A6B" w:rsidRDefault="00024A6B" w:rsidP="00024A6B">
            <w:pPr>
              <w:pStyle w:val="NoSpacing"/>
              <w:rPr>
                <w:rFonts w:ascii="Arial" w:hAnsi="Arial" w:cs="Arial"/>
                <w:szCs w:val="24"/>
              </w:rPr>
            </w:pPr>
            <w:r w:rsidRPr="00024A6B">
              <w:rPr>
                <w:rFonts w:ascii="Arial" w:hAnsi="Arial" w:cs="Arial"/>
                <w:szCs w:val="24"/>
              </w:rPr>
              <w:t>1)</w:t>
            </w:r>
          </w:p>
          <w:p w14:paraId="4BABB089" w14:textId="77777777" w:rsidR="00024A6B" w:rsidRPr="00024A6B" w:rsidRDefault="00024A6B" w:rsidP="00024A6B">
            <w:pPr>
              <w:pStyle w:val="NoSpacing"/>
              <w:rPr>
                <w:rFonts w:ascii="Arial" w:hAnsi="Arial" w:cs="Arial"/>
                <w:szCs w:val="24"/>
              </w:rPr>
            </w:pPr>
          </w:p>
          <w:p w14:paraId="14A04AF1" w14:textId="77777777" w:rsidR="00024A6B" w:rsidRPr="00024A6B" w:rsidRDefault="00024A6B" w:rsidP="00024A6B">
            <w:pPr>
              <w:pStyle w:val="NoSpacing"/>
              <w:rPr>
                <w:rFonts w:ascii="Arial" w:hAnsi="Arial" w:cs="Arial"/>
                <w:szCs w:val="24"/>
              </w:rPr>
            </w:pPr>
            <w:r w:rsidRPr="00024A6B">
              <w:rPr>
                <w:rFonts w:ascii="Arial" w:hAnsi="Arial" w:cs="Arial"/>
                <w:szCs w:val="24"/>
              </w:rPr>
              <w:t>2)</w:t>
            </w:r>
          </w:p>
          <w:p w14:paraId="6467CADA" w14:textId="77777777" w:rsidR="00024A6B" w:rsidRPr="00024A6B" w:rsidRDefault="00024A6B" w:rsidP="00024A6B">
            <w:pPr>
              <w:pStyle w:val="NoSpacing"/>
              <w:rPr>
                <w:rFonts w:ascii="Arial" w:hAnsi="Arial" w:cs="Arial"/>
                <w:szCs w:val="24"/>
              </w:rPr>
            </w:pPr>
          </w:p>
          <w:p w14:paraId="7CDDFC16" w14:textId="77777777" w:rsidR="00024A6B" w:rsidRPr="00024A6B" w:rsidRDefault="00024A6B" w:rsidP="00024A6B">
            <w:pPr>
              <w:pStyle w:val="NoSpacing"/>
              <w:rPr>
                <w:rFonts w:ascii="Arial" w:hAnsi="Arial" w:cs="Arial"/>
                <w:szCs w:val="24"/>
              </w:rPr>
            </w:pPr>
            <w:r w:rsidRPr="00024A6B">
              <w:rPr>
                <w:rFonts w:ascii="Arial" w:hAnsi="Arial" w:cs="Arial"/>
                <w:szCs w:val="24"/>
              </w:rPr>
              <w:t>3)</w:t>
            </w:r>
          </w:p>
        </w:tc>
      </w:tr>
      <w:tr w:rsidR="00024A6B" w:rsidRPr="00024A6B" w14:paraId="1A33AFB4" w14:textId="77777777" w:rsidTr="000B6855">
        <w:tc>
          <w:tcPr>
            <w:tcW w:w="9720" w:type="dxa"/>
            <w:gridSpan w:val="3"/>
          </w:tcPr>
          <w:p w14:paraId="4BA1D34B" w14:textId="77777777" w:rsidR="00024A6B" w:rsidRPr="00024A6B" w:rsidRDefault="00024A6B" w:rsidP="00C026AD">
            <w:pPr>
              <w:pStyle w:val="Heading2"/>
              <w:outlineLvl w:val="1"/>
            </w:pPr>
            <w:r w:rsidRPr="00024A6B">
              <w:t>IDENTIFICATION OF KEY ESCAPE ROUTES</w:t>
            </w:r>
          </w:p>
        </w:tc>
      </w:tr>
      <w:tr w:rsidR="00024A6B" w:rsidRPr="00024A6B" w14:paraId="1B1CE957" w14:textId="77777777" w:rsidTr="000B6855">
        <w:tc>
          <w:tcPr>
            <w:tcW w:w="9720" w:type="dxa"/>
            <w:gridSpan w:val="3"/>
          </w:tcPr>
          <w:p w14:paraId="4BE83C7F" w14:textId="77777777" w:rsidR="00024A6B" w:rsidRPr="00024A6B" w:rsidRDefault="00024A6B" w:rsidP="00C026AD">
            <w:r w:rsidRPr="00024A6B">
              <w:t>All key escape routes are identified by use of appropriate signage, through induction training and undertaking of fire drills.</w:t>
            </w:r>
          </w:p>
          <w:p w14:paraId="27659F24" w14:textId="77777777" w:rsidR="00024A6B" w:rsidRPr="00024A6B" w:rsidRDefault="00024A6B" w:rsidP="00024A6B">
            <w:pPr>
              <w:pStyle w:val="NoSpacing"/>
              <w:rPr>
                <w:rFonts w:ascii="Arial" w:hAnsi="Arial" w:cs="Arial"/>
                <w:szCs w:val="24"/>
              </w:rPr>
            </w:pPr>
          </w:p>
          <w:p w14:paraId="0096FB1A" w14:textId="77777777" w:rsidR="00024A6B" w:rsidRPr="00024A6B" w:rsidRDefault="00024A6B" w:rsidP="00024A6B">
            <w:pPr>
              <w:pStyle w:val="NoSpacing"/>
              <w:rPr>
                <w:rFonts w:ascii="Arial" w:hAnsi="Arial" w:cs="Arial"/>
                <w:szCs w:val="24"/>
              </w:rPr>
            </w:pPr>
            <w:r w:rsidRPr="00C026AD">
              <w:t>All escape routes are kept clear of obstruction and are inspected on a regular basis to ensure that they remain clear and to ensure that signage is in good condition</w:t>
            </w:r>
            <w:r w:rsidRPr="00024A6B">
              <w:rPr>
                <w:rFonts w:ascii="Arial" w:hAnsi="Arial" w:cs="Arial"/>
                <w:szCs w:val="24"/>
              </w:rPr>
              <w:t>.</w:t>
            </w:r>
          </w:p>
          <w:p w14:paraId="3B2BD1D0" w14:textId="77777777" w:rsidR="00024A6B" w:rsidRPr="00024A6B" w:rsidRDefault="00024A6B" w:rsidP="00024A6B">
            <w:pPr>
              <w:pStyle w:val="NoSpacing"/>
              <w:rPr>
                <w:rFonts w:ascii="Arial" w:hAnsi="Arial" w:cs="Arial"/>
                <w:szCs w:val="24"/>
              </w:rPr>
            </w:pPr>
            <w:r w:rsidRPr="00024A6B">
              <w:rPr>
                <w:rFonts w:ascii="Arial" w:hAnsi="Arial" w:cs="Arial"/>
                <w:szCs w:val="24"/>
              </w:rPr>
              <w:t xml:space="preserve"> </w:t>
            </w:r>
          </w:p>
        </w:tc>
      </w:tr>
      <w:tr w:rsidR="00024A6B" w:rsidRPr="00024A6B" w14:paraId="3ECDAA30" w14:textId="77777777" w:rsidTr="000B6855">
        <w:tc>
          <w:tcPr>
            <w:tcW w:w="9720" w:type="dxa"/>
            <w:gridSpan w:val="3"/>
          </w:tcPr>
          <w:p w14:paraId="3F306634" w14:textId="77777777" w:rsidR="00024A6B" w:rsidRPr="00024A6B" w:rsidRDefault="00024A6B" w:rsidP="00C026AD">
            <w:pPr>
              <w:pStyle w:val="Heading2"/>
              <w:outlineLvl w:val="1"/>
            </w:pPr>
            <w:r w:rsidRPr="00024A6B">
              <w:t>FIRE FIGHTING EQUIPMENT</w:t>
            </w:r>
          </w:p>
        </w:tc>
      </w:tr>
      <w:tr w:rsidR="00024A6B" w:rsidRPr="00024A6B" w14:paraId="5FF91A36" w14:textId="77777777" w:rsidTr="000B6855">
        <w:tc>
          <w:tcPr>
            <w:tcW w:w="9720" w:type="dxa"/>
            <w:gridSpan w:val="3"/>
          </w:tcPr>
          <w:p w14:paraId="7306D059" w14:textId="77777777" w:rsidR="00024A6B" w:rsidRPr="00024A6B" w:rsidRDefault="00024A6B" w:rsidP="00C026AD">
            <w:r w:rsidRPr="00024A6B">
              <w:t>All staff are instructed that they should not attempt to use fire extinguishers unless they are specifically trained and it is safe to use extinguishers.</w:t>
            </w:r>
          </w:p>
          <w:p w14:paraId="6773C929" w14:textId="77777777" w:rsidR="00024A6B" w:rsidRPr="00024A6B" w:rsidRDefault="00024A6B" w:rsidP="00024A6B">
            <w:pPr>
              <w:pStyle w:val="NoSpacing"/>
              <w:rPr>
                <w:rFonts w:ascii="Arial" w:hAnsi="Arial" w:cs="Arial"/>
                <w:szCs w:val="24"/>
              </w:rPr>
            </w:pPr>
          </w:p>
        </w:tc>
      </w:tr>
      <w:tr w:rsidR="00024A6B" w:rsidRPr="00024A6B" w14:paraId="37E25EAF" w14:textId="77777777" w:rsidTr="000B6855">
        <w:tc>
          <w:tcPr>
            <w:tcW w:w="9720" w:type="dxa"/>
            <w:gridSpan w:val="3"/>
          </w:tcPr>
          <w:p w14:paraId="726F6E2B" w14:textId="77777777" w:rsidR="00024A6B" w:rsidRPr="00024A6B" w:rsidRDefault="00024A6B" w:rsidP="00C026AD">
            <w:pPr>
              <w:pStyle w:val="Heading2"/>
              <w:outlineLvl w:val="1"/>
            </w:pPr>
            <w:r w:rsidRPr="00024A6B">
              <w:t>ASSEMBLY POINT/S</w:t>
            </w:r>
          </w:p>
        </w:tc>
      </w:tr>
      <w:tr w:rsidR="00024A6B" w:rsidRPr="00024A6B" w14:paraId="0BF6746E" w14:textId="77777777" w:rsidTr="000B6855">
        <w:tc>
          <w:tcPr>
            <w:tcW w:w="9720" w:type="dxa"/>
            <w:gridSpan w:val="3"/>
          </w:tcPr>
          <w:p w14:paraId="02572B2E" w14:textId="77777777" w:rsidR="00024A6B" w:rsidRPr="00024A6B" w:rsidRDefault="00024A6B" w:rsidP="00C026AD">
            <w:r w:rsidRPr="00024A6B">
              <w:t xml:space="preserve">Assembly points are located at </w:t>
            </w:r>
            <w:r w:rsidRPr="00C026AD">
              <w:rPr>
                <w:color w:val="FF0000"/>
              </w:rPr>
              <w:t>(detail here and if possible attach a map highlighting assembly point/s)</w:t>
            </w:r>
          </w:p>
          <w:p w14:paraId="652041C0" w14:textId="77777777" w:rsidR="00024A6B" w:rsidRPr="00024A6B" w:rsidRDefault="00024A6B" w:rsidP="00024A6B">
            <w:pPr>
              <w:pStyle w:val="NoSpacing"/>
              <w:rPr>
                <w:rFonts w:ascii="Arial" w:hAnsi="Arial" w:cs="Arial"/>
                <w:color w:val="FF0000"/>
                <w:szCs w:val="24"/>
              </w:rPr>
            </w:pPr>
          </w:p>
          <w:p w14:paraId="21874BE1" w14:textId="77777777" w:rsidR="00024A6B" w:rsidRPr="00024A6B" w:rsidRDefault="00024A6B" w:rsidP="00024A6B">
            <w:pPr>
              <w:pStyle w:val="NoSpacing"/>
              <w:rPr>
                <w:rFonts w:ascii="Arial" w:hAnsi="Arial" w:cs="Arial"/>
                <w:szCs w:val="24"/>
              </w:rPr>
            </w:pPr>
          </w:p>
          <w:p w14:paraId="5E76BB25" w14:textId="77777777" w:rsidR="00024A6B" w:rsidRPr="00024A6B" w:rsidRDefault="00024A6B" w:rsidP="00024A6B">
            <w:pPr>
              <w:pStyle w:val="NoSpacing"/>
              <w:rPr>
                <w:rFonts w:ascii="Arial" w:hAnsi="Arial" w:cs="Arial"/>
                <w:szCs w:val="24"/>
              </w:rPr>
            </w:pPr>
          </w:p>
        </w:tc>
      </w:tr>
      <w:tr w:rsidR="00024A6B" w:rsidRPr="00024A6B" w14:paraId="2C2D5480" w14:textId="77777777" w:rsidTr="000B6855">
        <w:tc>
          <w:tcPr>
            <w:tcW w:w="9720" w:type="dxa"/>
            <w:gridSpan w:val="3"/>
          </w:tcPr>
          <w:p w14:paraId="08DD485A" w14:textId="77777777" w:rsidR="00024A6B" w:rsidRPr="00024A6B" w:rsidRDefault="00024A6B" w:rsidP="00C026AD">
            <w:pPr>
              <w:pStyle w:val="Heading2"/>
              <w:outlineLvl w:val="1"/>
            </w:pPr>
            <w:r w:rsidRPr="00024A6B">
              <w:t>ROLL CALL PROCEDURES</w:t>
            </w:r>
          </w:p>
        </w:tc>
      </w:tr>
      <w:tr w:rsidR="00024A6B" w:rsidRPr="00024A6B" w14:paraId="23C79CFA" w14:textId="77777777" w:rsidTr="000B6855">
        <w:tc>
          <w:tcPr>
            <w:tcW w:w="9720" w:type="dxa"/>
            <w:gridSpan w:val="3"/>
          </w:tcPr>
          <w:p w14:paraId="620F87FE" w14:textId="77777777" w:rsidR="00024A6B" w:rsidRPr="00024A6B" w:rsidRDefault="00024A6B" w:rsidP="00C026AD">
            <w:r w:rsidRPr="00024A6B">
              <w:t xml:space="preserve">The roll call procedures are </w:t>
            </w:r>
            <w:r w:rsidRPr="00C026AD">
              <w:rPr>
                <w:color w:val="FF0000"/>
              </w:rPr>
              <w:t>(detail here the roll call procedures)</w:t>
            </w:r>
          </w:p>
          <w:p w14:paraId="08E0FEC8" w14:textId="77777777" w:rsidR="00024A6B" w:rsidRPr="00024A6B" w:rsidRDefault="00024A6B" w:rsidP="00024A6B">
            <w:pPr>
              <w:pStyle w:val="NoSpacing"/>
              <w:rPr>
                <w:rFonts w:ascii="Arial" w:hAnsi="Arial" w:cs="Arial"/>
                <w:szCs w:val="24"/>
              </w:rPr>
            </w:pPr>
          </w:p>
          <w:p w14:paraId="6689C589" w14:textId="77777777" w:rsidR="00024A6B" w:rsidRPr="00024A6B" w:rsidRDefault="00024A6B" w:rsidP="00024A6B">
            <w:pPr>
              <w:pStyle w:val="NoSpacing"/>
              <w:rPr>
                <w:rFonts w:ascii="Arial" w:hAnsi="Arial" w:cs="Arial"/>
                <w:szCs w:val="24"/>
              </w:rPr>
            </w:pPr>
          </w:p>
          <w:p w14:paraId="4E6C1753" w14:textId="77777777" w:rsidR="00024A6B" w:rsidRPr="00024A6B" w:rsidRDefault="00024A6B" w:rsidP="00024A6B">
            <w:pPr>
              <w:pStyle w:val="NoSpacing"/>
              <w:rPr>
                <w:rFonts w:ascii="Arial" w:hAnsi="Arial" w:cs="Arial"/>
                <w:szCs w:val="24"/>
              </w:rPr>
            </w:pPr>
          </w:p>
        </w:tc>
      </w:tr>
      <w:tr w:rsidR="00024A6B" w:rsidRPr="00024A6B" w14:paraId="4A785C01" w14:textId="77777777" w:rsidTr="000B6855">
        <w:tc>
          <w:tcPr>
            <w:tcW w:w="9720" w:type="dxa"/>
            <w:gridSpan w:val="3"/>
          </w:tcPr>
          <w:p w14:paraId="3BDDE3C9" w14:textId="69DEE9F0" w:rsidR="00024A6B" w:rsidRPr="00024A6B" w:rsidRDefault="00024A6B" w:rsidP="00C026AD">
            <w:pPr>
              <w:pStyle w:val="Heading2"/>
              <w:outlineLvl w:val="1"/>
            </w:pPr>
            <w:r w:rsidRPr="00024A6B">
              <w:t>LIAISON WITH FIRE SERVICE</w:t>
            </w:r>
          </w:p>
        </w:tc>
      </w:tr>
      <w:tr w:rsidR="00024A6B" w:rsidRPr="00024A6B" w14:paraId="32ADD19F" w14:textId="77777777" w:rsidTr="000B6855">
        <w:tc>
          <w:tcPr>
            <w:tcW w:w="9720" w:type="dxa"/>
            <w:gridSpan w:val="3"/>
          </w:tcPr>
          <w:p w14:paraId="066E5EDE" w14:textId="77777777" w:rsidR="00024A6B" w:rsidRPr="00024A6B" w:rsidRDefault="00024A6B" w:rsidP="00C026AD">
            <w:r w:rsidRPr="00024A6B">
              <w:t xml:space="preserve">The person responsible for liaising with the fire service will be____________. </w:t>
            </w:r>
          </w:p>
          <w:p w14:paraId="533A2F95" w14:textId="77777777" w:rsidR="00024A6B" w:rsidRPr="00024A6B" w:rsidRDefault="00024A6B" w:rsidP="00C026AD"/>
          <w:p w14:paraId="7A404529" w14:textId="77777777" w:rsidR="00024A6B" w:rsidRPr="00024A6B" w:rsidRDefault="00024A6B" w:rsidP="00C026AD">
            <w:r w:rsidRPr="00024A6B">
              <w:t>Details of the premises and any hazardous substances are kept at_________. These will be collected by__________and given to the fire service.</w:t>
            </w:r>
          </w:p>
          <w:p w14:paraId="0EAA3487" w14:textId="77777777" w:rsidR="00024A6B" w:rsidRPr="00024A6B" w:rsidRDefault="00024A6B" w:rsidP="00024A6B">
            <w:pPr>
              <w:pStyle w:val="NoSpacing"/>
              <w:rPr>
                <w:rFonts w:ascii="Arial" w:hAnsi="Arial" w:cs="Arial"/>
                <w:szCs w:val="24"/>
              </w:rPr>
            </w:pPr>
          </w:p>
        </w:tc>
      </w:tr>
      <w:tr w:rsidR="00024A6B" w:rsidRPr="00024A6B" w14:paraId="73A9119C" w14:textId="77777777" w:rsidTr="000B6855">
        <w:tc>
          <w:tcPr>
            <w:tcW w:w="9720" w:type="dxa"/>
            <w:gridSpan w:val="3"/>
          </w:tcPr>
          <w:p w14:paraId="514F8B8A" w14:textId="77777777" w:rsidR="00024A6B" w:rsidRPr="00024A6B" w:rsidRDefault="00024A6B" w:rsidP="00C026AD">
            <w:pPr>
              <w:pStyle w:val="Heading2"/>
              <w:outlineLvl w:val="1"/>
            </w:pPr>
            <w:r w:rsidRPr="00024A6B">
              <w:t>BREAKFAST CLUBS</w:t>
            </w:r>
          </w:p>
        </w:tc>
      </w:tr>
      <w:tr w:rsidR="00024A6B" w:rsidRPr="00024A6B" w14:paraId="1DDE9C7F" w14:textId="77777777" w:rsidTr="000B6855">
        <w:tc>
          <w:tcPr>
            <w:tcW w:w="9720" w:type="dxa"/>
            <w:gridSpan w:val="3"/>
          </w:tcPr>
          <w:p w14:paraId="38157DC4" w14:textId="77777777" w:rsidR="00024A6B" w:rsidRPr="00024A6B" w:rsidRDefault="00024A6B" w:rsidP="00C026AD">
            <w:r w:rsidRPr="00024A6B">
              <w:t xml:space="preserve">Staff in charge of breakfast clubs will take the following action: </w:t>
            </w:r>
          </w:p>
          <w:p w14:paraId="2B8697DA" w14:textId="77777777" w:rsidR="00024A6B" w:rsidRPr="00024A6B" w:rsidRDefault="00024A6B" w:rsidP="00024A6B">
            <w:pPr>
              <w:pStyle w:val="NoSpacing"/>
              <w:rPr>
                <w:rFonts w:ascii="Arial" w:hAnsi="Arial" w:cs="Arial"/>
                <w:szCs w:val="24"/>
              </w:rPr>
            </w:pPr>
          </w:p>
          <w:p w14:paraId="657C6341" w14:textId="77777777" w:rsidR="00024A6B" w:rsidRPr="00C026AD" w:rsidRDefault="00024A6B" w:rsidP="00C026AD">
            <w:pPr>
              <w:rPr>
                <w:color w:val="FF0000"/>
              </w:rPr>
            </w:pPr>
            <w:r w:rsidRPr="00C026AD">
              <w:rPr>
                <w:color w:val="FF0000"/>
              </w:rPr>
              <w:t>Detail here the action to be taken</w:t>
            </w:r>
          </w:p>
          <w:p w14:paraId="6FF8A561" w14:textId="77777777" w:rsidR="00024A6B" w:rsidRPr="00024A6B" w:rsidRDefault="00024A6B" w:rsidP="00024A6B">
            <w:pPr>
              <w:pStyle w:val="NoSpacing"/>
              <w:rPr>
                <w:rFonts w:ascii="Arial" w:hAnsi="Arial" w:cs="Arial"/>
                <w:szCs w:val="24"/>
              </w:rPr>
            </w:pPr>
          </w:p>
          <w:p w14:paraId="30ED623D" w14:textId="77777777" w:rsidR="00024A6B" w:rsidRPr="00024A6B" w:rsidRDefault="00024A6B" w:rsidP="00024A6B">
            <w:pPr>
              <w:pStyle w:val="NoSpacing"/>
              <w:rPr>
                <w:rFonts w:ascii="Arial" w:hAnsi="Arial" w:cs="Arial"/>
                <w:szCs w:val="24"/>
              </w:rPr>
            </w:pPr>
          </w:p>
        </w:tc>
      </w:tr>
      <w:tr w:rsidR="00024A6B" w:rsidRPr="00024A6B" w14:paraId="6052B650" w14:textId="77777777" w:rsidTr="000B6855">
        <w:tc>
          <w:tcPr>
            <w:tcW w:w="9720" w:type="dxa"/>
            <w:gridSpan w:val="3"/>
          </w:tcPr>
          <w:p w14:paraId="002681EB" w14:textId="77777777" w:rsidR="00024A6B" w:rsidRPr="00024A6B" w:rsidRDefault="00024A6B" w:rsidP="00C026AD">
            <w:pPr>
              <w:pStyle w:val="Heading2"/>
              <w:outlineLvl w:val="1"/>
            </w:pPr>
            <w:r w:rsidRPr="00024A6B">
              <w:t>AFTER SCHOOL SERVICES</w:t>
            </w:r>
          </w:p>
        </w:tc>
      </w:tr>
      <w:tr w:rsidR="00024A6B" w:rsidRPr="00024A6B" w14:paraId="0DAFBF25" w14:textId="77777777" w:rsidTr="000B6855">
        <w:tc>
          <w:tcPr>
            <w:tcW w:w="9720" w:type="dxa"/>
            <w:gridSpan w:val="3"/>
          </w:tcPr>
          <w:p w14:paraId="6028FFC4" w14:textId="77777777" w:rsidR="00024A6B" w:rsidRPr="00024A6B" w:rsidRDefault="00024A6B" w:rsidP="00C026AD">
            <w:r w:rsidRPr="00024A6B">
              <w:t>Staff in charge of extended services will take the following action:</w:t>
            </w:r>
          </w:p>
          <w:p w14:paraId="1FE8EF3A" w14:textId="77777777" w:rsidR="00024A6B" w:rsidRPr="00024A6B" w:rsidRDefault="00024A6B" w:rsidP="00024A6B">
            <w:pPr>
              <w:pStyle w:val="NoSpacing"/>
              <w:rPr>
                <w:rFonts w:ascii="Arial" w:hAnsi="Arial" w:cs="Arial"/>
                <w:szCs w:val="24"/>
              </w:rPr>
            </w:pPr>
          </w:p>
          <w:p w14:paraId="462E428F" w14:textId="77777777" w:rsidR="00024A6B" w:rsidRPr="00C026AD" w:rsidRDefault="00024A6B" w:rsidP="00C026AD">
            <w:pPr>
              <w:rPr>
                <w:color w:val="FF0000"/>
              </w:rPr>
            </w:pPr>
            <w:r w:rsidRPr="00C026AD">
              <w:rPr>
                <w:color w:val="FF0000"/>
              </w:rPr>
              <w:t>Detail here the action to be taken</w:t>
            </w:r>
          </w:p>
          <w:p w14:paraId="77BC5484" w14:textId="77777777" w:rsidR="00024A6B" w:rsidRPr="00024A6B" w:rsidRDefault="00024A6B" w:rsidP="00024A6B">
            <w:pPr>
              <w:pStyle w:val="NoSpacing"/>
              <w:rPr>
                <w:rFonts w:ascii="Arial" w:hAnsi="Arial" w:cs="Arial"/>
                <w:szCs w:val="24"/>
              </w:rPr>
            </w:pPr>
          </w:p>
          <w:p w14:paraId="0F0353BA" w14:textId="77777777" w:rsidR="00024A6B" w:rsidRPr="00024A6B" w:rsidRDefault="00024A6B" w:rsidP="00024A6B">
            <w:pPr>
              <w:pStyle w:val="NoSpacing"/>
              <w:rPr>
                <w:rFonts w:ascii="Arial" w:hAnsi="Arial" w:cs="Arial"/>
                <w:szCs w:val="24"/>
              </w:rPr>
            </w:pPr>
          </w:p>
        </w:tc>
      </w:tr>
      <w:tr w:rsidR="00024A6B" w:rsidRPr="00024A6B" w14:paraId="26D09CDD" w14:textId="77777777" w:rsidTr="000B6855">
        <w:tc>
          <w:tcPr>
            <w:tcW w:w="9720" w:type="dxa"/>
            <w:gridSpan w:val="3"/>
          </w:tcPr>
          <w:p w14:paraId="2A44A73D" w14:textId="77777777" w:rsidR="00024A6B" w:rsidRPr="00024A6B" w:rsidRDefault="00024A6B" w:rsidP="00C026AD">
            <w:pPr>
              <w:pStyle w:val="Heading2"/>
              <w:outlineLvl w:val="1"/>
            </w:pPr>
            <w:r w:rsidRPr="00024A6B">
              <w:lastRenderedPageBreak/>
              <w:t>TRAINING</w:t>
            </w:r>
          </w:p>
        </w:tc>
      </w:tr>
      <w:tr w:rsidR="00024A6B" w:rsidRPr="00024A6B" w14:paraId="15EE132A" w14:textId="77777777" w:rsidTr="000B6855">
        <w:tc>
          <w:tcPr>
            <w:tcW w:w="9720" w:type="dxa"/>
            <w:gridSpan w:val="3"/>
          </w:tcPr>
          <w:p w14:paraId="2C1E8BA0" w14:textId="77777777" w:rsidR="00024A6B" w:rsidRPr="00024A6B" w:rsidRDefault="00024A6B" w:rsidP="00C026AD">
            <w:r w:rsidRPr="00024A6B">
              <w:t>The manager/Head Teacher will ensure that the contents of this emergency plan are communicated as part of the staff induction, which is held on the arrival of new or temporary members of staff.</w:t>
            </w:r>
          </w:p>
          <w:p w14:paraId="2ADF3B97" w14:textId="77777777" w:rsidR="00024A6B" w:rsidRPr="00024A6B" w:rsidRDefault="00024A6B" w:rsidP="00024A6B">
            <w:pPr>
              <w:pStyle w:val="NoSpacing"/>
              <w:rPr>
                <w:rFonts w:ascii="Arial" w:hAnsi="Arial" w:cs="Arial"/>
                <w:szCs w:val="24"/>
              </w:rPr>
            </w:pPr>
          </w:p>
          <w:p w14:paraId="50FDC7C0" w14:textId="77777777" w:rsidR="00024A6B" w:rsidRPr="00024A6B" w:rsidRDefault="00024A6B" w:rsidP="00C026AD">
            <w:r w:rsidRPr="00024A6B">
              <w:t>At induction employees and temporary staff will tour the building and be shown the location of fire fighting equipment, alarm call points and emergency exits. It should be made clear to them that emergency escape routes and doors are not no be blocked or inhibited in any way. They should be clearly informed of, and where required practised in any other specific responsibilities they may have in relation to the fire arrangements.</w:t>
            </w:r>
          </w:p>
          <w:p w14:paraId="32E4FDEC" w14:textId="77777777" w:rsidR="00024A6B" w:rsidRPr="00024A6B" w:rsidRDefault="00024A6B" w:rsidP="00024A6B">
            <w:pPr>
              <w:pStyle w:val="NoSpacing"/>
              <w:rPr>
                <w:rFonts w:ascii="Arial" w:hAnsi="Arial" w:cs="Arial"/>
                <w:szCs w:val="24"/>
              </w:rPr>
            </w:pPr>
          </w:p>
        </w:tc>
      </w:tr>
    </w:tbl>
    <w:p w14:paraId="4F554504" w14:textId="77777777" w:rsidR="00187E23" w:rsidRPr="00EA7C11" w:rsidRDefault="00187E23" w:rsidP="00355F4D">
      <w:pPr>
        <w:pStyle w:val="NoSpacing"/>
        <w:rPr>
          <w:rFonts w:ascii="Arial" w:hAnsi="Arial" w:cs="Arial"/>
          <w:b/>
          <w:szCs w:val="24"/>
        </w:rPr>
      </w:pPr>
    </w:p>
    <w:sectPr w:rsidR="00187E23" w:rsidRPr="00EA7C11" w:rsidSect="001140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5044" w14:textId="77777777" w:rsidR="001C39F8" w:rsidRDefault="001C39F8" w:rsidP="00BC1F21">
      <w:r>
        <w:separator/>
      </w:r>
    </w:p>
  </w:endnote>
  <w:endnote w:type="continuationSeparator" w:id="0">
    <w:p w14:paraId="1828D1A6" w14:textId="77777777" w:rsidR="001C39F8" w:rsidRDefault="001C39F8"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5F17BC">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5F17BC">
      <w:rPr>
        <w:noProof/>
        <w:color w:val="17365D" w:themeColor="text2" w:themeShade="BF"/>
        <w:szCs w:val="24"/>
      </w:rPr>
      <w:t>5</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D815" w14:textId="77777777" w:rsidR="001C39F8" w:rsidRDefault="001C39F8" w:rsidP="00BC1F21">
      <w:r>
        <w:separator/>
      </w:r>
    </w:p>
  </w:footnote>
  <w:footnote w:type="continuationSeparator" w:id="0">
    <w:p w14:paraId="6D2272FF" w14:textId="77777777" w:rsidR="001C39F8" w:rsidRDefault="001C39F8"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2E3DE223" wp14:editId="39F7E2D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4038118" w:rsidR="00663016" w:rsidRDefault="00906BFB">
                              <w:pPr>
                                <w:pStyle w:val="Header"/>
                                <w:jc w:val="center"/>
                                <w:rPr>
                                  <w:caps/>
                                  <w:color w:val="FFFFFF" w:themeColor="background1"/>
                                </w:rPr>
                              </w:pPr>
                              <w:r>
                                <w:rPr>
                                  <w:caps/>
                                  <w:color w:val="FFFFFF" w:themeColor="background1"/>
                                </w:rPr>
                                <w:t>HEALTH &amp; SAFETY - school fire emergency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E3DE223"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4038118" w:rsidR="00663016" w:rsidRDefault="00906BFB">
                        <w:pPr>
                          <w:pStyle w:val="Header"/>
                          <w:jc w:val="center"/>
                          <w:rPr>
                            <w:caps/>
                            <w:color w:val="FFFFFF" w:themeColor="background1"/>
                          </w:rPr>
                        </w:pPr>
                        <w:r>
                          <w:rPr>
                            <w:caps/>
                            <w:color w:val="FFFFFF" w:themeColor="background1"/>
                          </w:rPr>
                          <w:t>HEALTH &amp; SAFETY - school fire emergency plan</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D0EA5"/>
    <w:multiLevelType w:val="hybridMultilevel"/>
    <w:tmpl w:val="E17A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610074"/>
    <w:multiLevelType w:val="hybridMultilevel"/>
    <w:tmpl w:val="0CAEB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56205C"/>
    <w:multiLevelType w:val="hybridMultilevel"/>
    <w:tmpl w:val="1E5AD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A15260"/>
    <w:multiLevelType w:val="hybridMultilevel"/>
    <w:tmpl w:val="04FA6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26"/>
  </w:num>
  <w:num w:numId="4">
    <w:abstractNumId w:val="2"/>
  </w:num>
  <w:num w:numId="5">
    <w:abstractNumId w:val="25"/>
  </w:num>
  <w:num w:numId="6">
    <w:abstractNumId w:val="3"/>
  </w:num>
  <w:num w:numId="7">
    <w:abstractNumId w:val="34"/>
  </w:num>
  <w:num w:numId="8">
    <w:abstractNumId w:val="30"/>
  </w:num>
  <w:num w:numId="9">
    <w:abstractNumId w:val="7"/>
  </w:num>
  <w:num w:numId="10">
    <w:abstractNumId w:val="10"/>
  </w:num>
  <w:num w:numId="11">
    <w:abstractNumId w:val="39"/>
  </w:num>
  <w:num w:numId="12">
    <w:abstractNumId w:val="19"/>
  </w:num>
  <w:num w:numId="13">
    <w:abstractNumId w:val="29"/>
  </w:num>
  <w:num w:numId="14">
    <w:abstractNumId w:val="21"/>
  </w:num>
  <w:num w:numId="15">
    <w:abstractNumId w:val="15"/>
  </w:num>
  <w:num w:numId="16">
    <w:abstractNumId w:val="40"/>
  </w:num>
  <w:num w:numId="17">
    <w:abstractNumId w:val="23"/>
  </w:num>
  <w:num w:numId="18">
    <w:abstractNumId w:val="12"/>
  </w:num>
  <w:num w:numId="19">
    <w:abstractNumId w:val="32"/>
  </w:num>
  <w:num w:numId="20">
    <w:abstractNumId w:val="37"/>
  </w:num>
  <w:num w:numId="21">
    <w:abstractNumId w:val="16"/>
  </w:num>
  <w:num w:numId="22">
    <w:abstractNumId w:val="38"/>
  </w:num>
  <w:num w:numId="23">
    <w:abstractNumId w:val="0"/>
  </w:num>
  <w:num w:numId="24">
    <w:abstractNumId w:val="31"/>
  </w:num>
  <w:num w:numId="25">
    <w:abstractNumId w:val="14"/>
  </w:num>
  <w:num w:numId="26">
    <w:abstractNumId w:val="9"/>
  </w:num>
  <w:num w:numId="27">
    <w:abstractNumId w:val="6"/>
  </w:num>
  <w:num w:numId="28">
    <w:abstractNumId w:val="20"/>
  </w:num>
  <w:num w:numId="29">
    <w:abstractNumId w:val="27"/>
  </w:num>
  <w:num w:numId="30">
    <w:abstractNumId w:val="4"/>
  </w:num>
  <w:num w:numId="31">
    <w:abstractNumId w:val="42"/>
  </w:num>
  <w:num w:numId="32">
    <w:abstractNumId w:val="18"/>
  </w:num>
  <w:num w:numId="33">
    <w:abstractNumId w:val="35"/>
  </w:num>
  <w:num w:numId="34">
    <w:abstractNumId w:val="8"/>
  </w:num>
  <w:num w:numId="35">
    <w:abstractNumId w:val="36"/>
  </w:num>
  <w:num w:numId="36">
    <w:abstractNumId w:val="41"/>
  </w:num>
  <w:num w:numId="37">
    <w:abstractNumId w:val="24"/>
  </w:num>
  <w:num w:numId="38">
    <w:abstractNumId w:val="28"/>
  </w:num>
  <w:num w:numId="39">
    <w:abstractNumId w:val="1"/>
  </w:num>
  <w:num w:numId="40">
    <w:abstractNumId w:val="11"/>
  </w:num>
  <w:num w:numId="41">
    <w:abstractNumId w:val="22"/>
  </w:num>
  <w:num w:numId="42">
    <w:abstractNumId w:val="33"/>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24A6B"/>
    <w:rsid w:val="00046F0E"/>
    <w:rsid w:val="00051D83"/>
    <w:rsid w:val="00057B92"/>
    <w:rsid w:val="00062D26"/>
    <w:rsid w:val="00070058"/>
    <w:rsid w:val="00087D9C"/>
    <w:rsid w:val="000A7D17"/>
    <w:rsid w:val="000B6855"/>
    <w:rsid w:val="000D3AB1"/>
    <w:rsid w:val="001004E1"/>
    <w:rsid w:val="0010304D"/>
    <w:rsid w:val="0011405C"/>
    <w:rsid w:val="001140D7"/>
    <w:rsid w:val="00133407"/>
    <w:rsid w:val="00140E56"/>
    <w:rsid w:val="0014108D"/>
    <w:rsid w:val="00144357"/>
    <w:rsid w:val="00152F55"/>
    <w:rsid w:val="00154991"/>
    <w:rsid w:val="001612D0"/>
    <w:rsid w:val="0016696C"/>
    <w:rsid w:val="001704EA"/>
    <w:rsid w:val="00187E23"/>
    <w:rsid w:val="00194EF6"/>
    <w:rsid w:val="001A1095"/>
    <w:rsid w:val="001A1D66"/>
    <w:rsid w:val="001C39F8"/>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5F4D"/>
    <w:rsid w:val="00356E16"/>
    <w:rsid w:val="003573EA"/>
    <w:rsid w:val="00357ABF"/>
    <w:rsid w:val="00360A91"/>
    <w:rsid w:val="003625CC"/>
    <w:rsid w:val="00363C8E"/>
    <w:rsid w:val="00371E75"/>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F0B39"/>
    <w:rsid w:val="005F17BC"/>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3B52"/>
    <w:rsid w:val="008C6946"/>
    <w:rsid w:val="008E14EC"/>
    <w:rsid w:val="008F023F"/>
    <w:rsid w:val="008F1C34"/>
    <w:rsid w:val="008F2935"/>
    <w:rsid w:val="008F2BB3"/>
    <w:rsid w:val="00906BFB"/>
    <w:rsid w:val="0091048C"/>
    <w:rsid w:val="00923CCC"/>
    <w:rsid w:val="00942C0D"/>
    <w:rsid w:val="00944B53"/>
    <w:rsid w:val="00946EBB"/>
    <w:rsid w:val="00947D4C"/>
    <w:rsid w:val="0095456A"/>
    <w:rsid w:val="009635CB"/>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E4AEE"/>
    <w:rsid w:val="00BF0FC1"/>
    <w:rsid w:val="00C01C8A"/>
    <w:rsid w:val="00C026AD"/>
    <w:rsid w:val="00C04D63"/>
    <w:rsid w:val="00C07973"/>
    <w:rsid w:val="00C11065"/>
    <w:rsid w:val="00C13536"/>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0C15"/>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8AEA0CCB-D3BD-42CE-8FD2-6B203F2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371E75"/>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355F4D"/>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71E75"/>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355F4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styleId="BodyText">
    <w:name w:val="Body Text"/>
    <w:basedOn w:val="Normal"/>
    <w:link w:val="BodyTextChar"/>
    <w:rsid w:val="00024A6B"/>
    <w:pPr>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024A6B"/>
    <w:rPr>
      <w:rFonts w:ascii="Arial" w:eastAsia="Times New Roman" w:hAnsi="Arial" w:cs="Times New Roman"/>
      <w:szCs w:val="20"/>
      <w:lang w:eastAsia="en-GB"/>
    </w:rPr>
  </w:style>
  <w:style w:type="paragraph" w:customStyle="1" w:styleId="Char10">
    <w:name w:val="Char1"/>
    <w:basedOn w:val="Normal"/>
    <w:rsid w:val="00024A6B"/>
    <w:pPr>
      <w:spacing w:after="160" w:line="240" w:lineRule="exact"/>
    </w:pPr>
    <w:rPr>
      <w:rFonts w:ascii="Verdana" w:eastAsia="Times New Roman" w:hAnsi="Verdana" w:cs="Times New Roman"/>
      <w:sz w:val="20"/>
      <w:szCs w:val="20"/>
      <w:lang w:val="en-US"/>
    </w:rPr>
  </w:style>
  <w:style w:type="paragraph" w:customStyle="1" w:styleId="Tableheader">
    <w:name w:val="Table header"/>
    <w:basedOn w:val="NoSpacing"/>
    <w:qFormat/>
    <w:rsid w:val="00C026A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mjnsafetysigns.com/products/hotel-guest-house-fire-action&amp;psig=AOvVaw3oUJJBtOHQqGgCfuh2FOJ6&amp;ust=1588664203677000&amp;source=images&amp;cd=vfe&amp;ved=0CAIQjRxqFwoTCMi3mr_ZmekCFQAAAAAdAAAAABA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538D-D14D-4E86-A51C-EFCBE6F1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11212-3710-438C-BE2F-2A5186B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&amp; SAFETY - school fire emergency plan</vt:lpstr>
    </vt:vector>
  </TitlesOfParts>
  <Company>Hammersmith &amp; Fulham</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 fire emergency plan</dc:title>
  <dc:creator>Michael Sopp (ms53)</dc:creator>
  <cp:lastModifiedBy>KOKILA N.</cp:lastModifiedBy>
  <cp:revision>11</cp:revision>
  <cp:lastPrinted>2021-03-03T16:41:00Z</cp:lastPrinted>
  <dcterms:created xsi:type="dcterms:W3CDTF">2020-05-04T07:31:00Z</dcterms:created>
  <dcterms:modified xsi:type="dcterms:W3CDTF">2021-04-06T13:01:00Z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