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8B40" w14:textId="77777777" w:rsidR="00AC3F92" w:rsidRDefault="00AC3F92" w:rsidP="00AC3F92">
      <w:pPr>
        <w:widowControl w:val="0"/>
        <w:autoSpaceDE w:val="0"/>
        <w:autoSpaceDN w:val="0"/>
        <w:adjustRightInd w:val="0"/>
        <w:spacing w:after="0" w:line="240" w:lineRule="auto"/>
        <w:jc w:val="center"/>
        <w:rPr>
          <w:rFonts w:ascii="Helvetica" w:hAnsi="Helvetica" w:cs="Helvetica"/>
          <w:b/>
          <w:bCs/>
          <w:sz w:val="24"/>
          <w:szCs w:val="24"/>
        </w:rPr>
      </w:pPr>
      <w:r>
        <w:rPr>
          <w:noProof/>
        </w:rPr>
        <w:drawing>
          <wp:anchor distT="0" distB="0" distL="114300" distR="114300" simplePos="0" relativeHeight="251665408" behindDoc="0" locked="0" layoutInCell="1" allowOverlap="1" wp14:anchorId="2092B876" wp14:editId="37BB5B50">
            <wp:simplePos x="0" y="0"/>
            <wp:positionH relativeFrom="column">
              <wp:posOffset>1809750</wp:posOffset>
            </wp:positionH>
            <wp:positionV relativeFrom="paragraph">
              <wp:posOffset>-717550</wp:posOffset>
            </wp:positionV>
            <wp:extent cx="2032000" cy="1018540"/>
            <wp:effectExtent l="0" t="0" r="6350" b="0"/>
            <wp:wrapNone/>
            <wp:docPr id="8" name="Picture 8" descr="A logo with a red and blu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red and blue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B5E931" w14:textId="77777777" w:rsidR="00AC3F92" w:rsidRDefault="00AC3F92" w:rsidP="00AC3F92">
      <w:pPr>
        <w:widowControl w:val="0"/>
        <w:autoSpaceDE w:val="0"/>
        <w:autoSpaceDN w:val="0"/>
        <w:adjustRightInd w:val="0"/>
        <w:spacing w:after="0" w:line="240" w:lineRule="auto"/>
        <w:jc w:val="center"/>
        <w:rPr>
          <w:rFonts w:ascii="Helvetica" w:hAnsi="Helvetica" w:cs="Helvetica"/>
          <w:b/>
          <w:bCs/>
          <w:sz w:val="24"/>
          <w:szCs w:val="24"/>
        </w:rPr>
      </w:pPr>
    </w:p>
    <w:p w14:paraId="00BFFFEE" w14:textId="77777777" w:rsidR="00AC3F92" w:rsidRDefault="00AC3F92" w:rsidP="00AC3F92">
      <w:pPr>
        <w:widowControl w:val="0"/>
        <w:autoSpaceDE w:val="0"/>
        <w:autoSpaceDN w:val="0"/>
        <w:adjustRightInd w:val="0"/>
        <w:spacing w:after="0" w:line="240" w:lineRule="auto"/>
        <w:jc w:val="center"/>
        <w:rPr>
          <w:rFonts w:ascii="Helvetica" w:hAnsi="Helvetica" w:cs="Helvetica"/>
          <w:b/>
          <w:bCs/>
          <w:sz w:val="24"/>
          <w:szCs w:val="24"/>
        </w:rPr>
      </w:pPr>
    </w:p>
    <w:p w14:paraId="60C9FC24" w14:textId="77777777" w:rsidR="00AC3F92" w:rsidRPr="007C1DA8" w:rsidRDefault="00AC3F92" w:rsidP="00AC3F92">
      <w:pPr>
        <w:widowControl w:val="0"/>
        <w:autoSpaceDE w:val="0"/>
        <w:autoSpaceDN w:val="0"/>
        <w:adjustRightInd w:val="0"/>
        <w:spacing w:after="0" w:line="240" w:lineRule="auto"/>
        <w:jc w:val="center"/>
        <w:rPr>
          <w:rFonts w:ascii="Helvetica" w:hAnsi="Helvetica" w:cs="Helvetica"/>
          <w:b/>
          <w:bCs/>
          <w:sz w:val="24"/>
          <w:szCs w:val="24"/>
        </w:rPr>
      </w:pPr>
      <w:r w:rsidRPr="007C1DA8">
        <w:rPr>
          <w:rFonts w:ascii="Helvetica" w:hAnsi="Helvetica" w:cs="Helvetica"/>
          <w:b/>
          <w:bCs/>
          <w:sz w:val="24"/>
          <w:szCs w:val="24"/>
        </w:rPr>
        <w:t>LONDON BOROUGH OF HAMMERSMITH AND FULHAM</w:t>
      </w:r>
    </w:p>
    <w:p w14:paraId="3FDAD123" w14:textId="77777777" w:rsidR="00AC3F92" w:rsidRPr="007C1DA8" w:rsidRDefault="00AC3F92" w:rsidP="00AC3F92">
      <w:pPr>
        <w:widowControl w:val="0"/>
        <w:autoSpaceDE w:val="0"/>
        <w:autoSpaceDN w:val="0"/>
        <w:adjustRightInd w:val="0"/>
        <w:spacing w:after="0" w:line="240" w:lineRule="auto"/>
        <w:jc w:val="center"/>
        <w:rPr>
          <w:rFonts w:ascii="Helvetica" w:hAnsi="Helvetica" w:cs="Helvetica"/>
          <w:b/>
          <w:bCs/>
          <w:sz w:val="24"/>
          <w:szCs w:val="24"/>
        </w:rPr>
      </w:pPr>
    </w:p>
    <w:p w14:paraId="48960BC6" w14:textId="77777777" w:rsidR="00AC3F92" w:rsidRDefault="00AC3F92" w:rsidP="00AC3F92">
      <w:pPr>
        <w:widowControl w:val="0"/>
        <w:autoSpaceDE w:val="0"/>
        <w:autoSpaceDN w:val="0"/>
        <w:adjustRightInd w:val="0"/>
        <w:spacing w:after="0" w:line="240" w:lineRule="auto"/>
        <w:jc w:val="center"/>
        <w:rPr>
          <w:rFonts w:ascii="Helvetica" w:hAnsi="Helvetica" w:cs="Helvetica"/>
          <w:b/>
          <w:bCs/>
          <w:sz w:val="24"/>
          <w:szCs w:val="24"/>
        </w:rPr>
      </w:pPr>
      <w:r w:rsidRPr="007C1DA8">
        <w:rPr>
          <w:rFonts w:ascii="Helvetica" w:hAnsi="Helvetica" w:cs="Helvetica"/>
          <w:b/>
          <w:bCs/>
          <w:sz w:val="24"/>
          <w:szCs w:val="24"/>
        </w:rPr>
        <w:t xml:space="preserve">Procedure and Guidance Note for Applications for Prior Consent for Works </w:t>
      </w:r>
      <w:proofErr w:type="gramStart"/>
      <w:r w:rsidRPr="007C1DA8">
        <w:rPr>
          <w:rFonts w:ascii="Helvetica" w:hAnsi="Helvetica" w:cs="Helvetica"/>
          <w:b/>
          <w:bCs/>
          <w:sz w:val="24"/>
          <w:szCs w:val="24"/>
        </w:rPr>
        <w:t>with regard to</w:t>
      </w:r>
      <w:proofErr w:type="gramEnd"/>
      <w:r w:rsidRPr="007C1DA8">
        <w:rPr>
          <w:rFonts w:ascii="Helvetica" w:hAnsi="Helvetica" w:cs="Helvetica"/>
          <w:b/>
          <w:bCs/>
          <w:sz w:val="24"/>
          <w:szCs w:val="24"/>
        </w:rPr>
        <w:t xml:space="preserve"> noise on Construction Sites under Section 61 of the Control of Pollution Act 1974</w:t>
      </w:r>
    </w:p>
    <w:p w14:paraId="3F4E7F86" w14:textId="77777777" w:rsidR="00AC3F92" w:rsidRDefault="00AC3F92" w:rsidP="00AC3F92">
      <w:pPr>
        <w:widowControl w:val="0"/>
        <w:autoSpaceDE w:val="0"/>
        <w:autoSpaceDN w:val="0"/>
        <w:adjustRightInd w:val="0"/>
        <w:spacing w:after="0" w:line="240" w:lineRule="auto"/>
        <w:jc w:val="both"/>
        <w:rPr>
          <w:rFonts w:ascii="Helvetica" w:hAnsi="Helvetica" w:cs="Helvetica"/>
          <w:b/>
          <w:bCs/>
          <w:sz w:val="24"/>
          <w:szCs w:val="24"/>
        </w:rPr>
      </w:pPr>
    </w:p>
    <w:p w14:paraId="417F144B"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r>
        <w:rPr>
          <w:rFonts w:ascii="Helvetica" w:hAnsi="Helvetica" w:cs="Helvetica"/>
          <w:b/>
          <w:bCs/>
          <w:sz w:val="24"/>
          <w:szCs w:val="24"/>
        </w:rPr>
        <w:t>ANNEX A – S61 APPLICATION TEMPLATE</w:t>
      </w:r>
    </w:p>
    <w:p w14:paraId="433A4834" w14:textId="77777777" w:rsidR="00AC3F92" w:rsidRDefault="00AC3F92" w:rsidP="00AC3F92">
      <w:pPr>
        <w:widowControl w:val="0"/>
        <w:autoSpaceDE w:val="0"/>
        <w:autoSpaceDN w:val="0"/>
        <w:adjustRightInd w:val="0"/>
        <w:spacing w:after="0" w:line="243" w:lineRule="exact"/>
        <w:jc w:val="both"/>
        <w:rPr>
          <w:rFonts w:ascii="Times New Roman" w:hAnsi="Times New Roman"/>
          <w:sz w:val="24"/>
          <w:szCs w:val="24"/>
        </w:rPr>
      </w:pPr>
    </w:p>
    <w:p w14:paraId="2DF0CD41" w14:textId="77777777" w:rsidR="00AC3F92" w:rsidRDefault="00AC3F92" w:rsidP="00AC3F92">
      <w:pPr>
        <w:widowControl w:val="0"/>
        <w:autoSpaceDE w:val="0"/>
        <w:autoSpaceDN w:val="0"/>
        <w:adjustRightInd w:val="0"/>
        <w:spacing w:after="0" w:line="240" w:lineRule="auto"/>
        <w:ind w:left="520"/>
        <w:jc w:val="both"/>
        <w:rPr>
          <w:rFonts w:ascii="Times New Roman" w:hAnsi="Times New Roman"/>
          <w:sz w:val="24"/>
          <w:szCs w:val="24"/>
        </w:rPr>
      </w:pPr>
      <w:r>
        <w:rPr>
          <w:rFonts w:ascii="Arial" w:hAnsi="Arial" w:cs="Arial"/>
          <w:b/>
          <w:bCs/>
          <w:sz w:val="24"/>
          <w:szCs w:val="24"/>
        </w:rPr>
        <w:t>PROJECT ………………………………………………………………………….</w:t>
      </w:r>
    </w:p>
    <w:p w14:paraId="09FF12B4" w14:textId="77777777" w:rsidR="00AC3F92" w:rsidRDefault="00AC3F92" w:rsidP="00AC3F92">
      <w:pPr>
        <w:widowControl w:val="0"/>
        <w:autoSpaceDE w:val="0"/>
        <w:autoSpaceDN w:val="0"/>
        <w:adjustRightInd w:val="0"/>
        <w:spacing w:after="0" w:line="236" w:lineRule="exact"/>
        <w:jc w:val="both"/>
        <w:rPr>
          <w:rFonts w:ascii="Times New Roman" w:hAnsi="Times New Roman"/>
          <w:sz w:val="24"/>
          <w:szCs w:val="24"/>
        </w:rPr>
      </w:pPr>
    </w:p>
    <w:p w14:paraId="197D3FEF" w14:textId="77777777" w:rsidR="00AC3F92" w:rsidRDefault="00AC3F92" w:rsidP="00AC3F92">
      <w:pPr>
        <w:widowControl w:val="0"/>
        <w:autoSpaceDE w:val="0"/>
        <w:autoSpaceDN w:val="0"/>
        <w:adjustRightInd w:val="0"/>
        <w:spacing w:after="0" w:line="240" w:lineRule="auto"/>
        <w:ind w:left="2440"/>
        <w:jc w:val="both"/>
        <w:rPr>
          <w:rFonts w:ascii="Times New Roman" w:hAnsi="Times New Roman"/>
          <w:sz w:val="24"/>
          <w:szCs w:val="24"/>
        </w:rPr>
      </w:pPr>
      <w:r>
        <w:rPr>
          <w:rFonts w:ascii="Arial" w:hAnsi="Arial" w:cs="Arial"/>
          <w:i/>
          <w:iCs/>
          <w:sz w:val="24"/>
          <w:szCs w:val="24"/>
        </w:rPr>
        <w:t>CONTROL OF POLLUTION ACT 1974</w:t>
      </w:r>
    </w:p>
    <w:p w14:paraId="750A84AB" w14:textId="77777777" w:rsidR="00AC3F92" w:rsidRDefault="00AC3F92" w:rsidP="00AC3F92">
      <w:pPr>
        <w:widowControl w:val="0"/>
        <w:autoSpaceDE w:val="0"/>
        <w:autoSpaceDN w:val="0"/>
        <w:adjustRightInd w:val="0"/>
        <w:spacing w:after="0" w:line="240" w:lineRule="exact"/>
        <w:jc w:val="both"/>
        <w:rPr>
          <w:rFonts w:ascii="Times New Roman" w:hAnsi="Times New Roman"/>
          <w:sz w:val="24"/>
          <w:szCs w:val="24"/>
        </w:rPr>
      </w:pPr>
    </w:p>
    <w:p w14:paraId="2F9093F3" w14:textId="77777777" w:rsidR="00AC3F92" w:rsidRDefault="00AC3F92" w:rsidP="00AC3F92">
      <w:pPr>
        <w:widowControl w:val="0"/>
        <w:autoSpaceDE w:val="0"/>
        <w:autoSpaceDN w:val="0"/>
        <w:adjustRightInd w:val="0"/>
        <w:spacing w:after="0" w:line="240" w:lineRule="auto"/>
        <w:ind w:left="1280"/>
        <w:jc w:val="both"/>
        <w:rPr>
          <w:rFonts w:ascii="Times New Roman" w:hAnsi="Times New Roman"/>
          <w:sz w:val="24"/>
          <w:szCs w:val="24"/>
        </w:rPr>
      </w:pPr>
      <w:r>
        <w:rPr>
          <w:rFonts w:ascii="Arial" w:hAnsi="Arial" w:cs="Arial"/>
          <w:i/>
          <w:iCs/>
          <w:sz w:val="24"/>
          <w:szCs w:val="24"/>
        </w:rPr>
        <w:t>APPLICATION FORM FOR SECTION 61 PRIOR CONSENT</w:t>
      </w:r>
    </w:p>
    <w:p w14:paraId="5888A69F" w14:textId="77777777" w:rsidR="00AC3F92" w:rsidRDefault="00AC3F92" w:rsidP="00AC3F92">
      <w:pPr>
        <w:widowControl w:val="0"/>
        <w:autoSpaceDE w:val="0"/>
        <w:autoSpaceDN w:val="0"/>
        <w:adjustRightInd w:val="0"/>
        <w:spacing w:after="0" w:line="357" w:lineRule="exact"/>
        <w:jc w:val="both"/>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29AADABD" wp14:editId="1A9653DD">
                <wp:simplePos x="0" y="0"/>
                <wp:positionH relativeFrom="column">
                  <wp:posOffset>-3810</wp:posOffset>
                </wp:positionH>
                <wp:positionV relativeFrom="paragraph">
                  <wp:posOffset>223520</wp:posOffset>
                </wp:positionV>
                <wp:extent cx="5724525" cy="0"/>
                <wp:effectExtent l="5715" t="13970" r="1333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067803"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6pt" to="450.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" o:allowincell="f" strokeweight=".25397mm"/>
            </w:pict>
          </mc:Fallback>
        </mc:AlternateContent>
      </w:r>
      <w:r>
        <w:rPr>
          <w:noProof/>
        </w:rPr>
        <mc:AlternateContent>
          <mc:Choice Requires="wps">
            <w:drawing>
              <wp:anchor distT="0" distB="0" distL="114300" distR="114300" simplePos="0" relativeHeight="251660288" behindDoc="1" locked="0" layoutInCell="0" allowOverlap="1" wp14:anchorId="141BF88A" wp14:editId="101A82E7">
                <wp:simplePos x="0" y="0"/>
                <wp:positionH relativeFrom="column">
                  <wp:posOffset>-3810</wp:posOffset>
                </wp:positionH>
                <wp:positionV relativeFrom="paragraph">
                  <wp:posOffset>921385</wp:posOffset>
                </wp:positionV>
                <wp:extent cx="5724525" cy="0"/>
                <wp:effectExtent l="5715" t="6985" r="1333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26A76F7"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2.55pt" to="450.4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" o:allowincell="f" strokeweight=".72pt"/>
            </w:pict>
          </mc:Fallback>
        </mc:AlternateContent>
      </w:r>
      <w:r>
        <w:rPr>
          <w:noProof/>
        </w:rPr>
        <mc:AlternateContent>
          <mc:Choice Requires="wps">
            <w:drawing>
              <wp:anchor distT="0" distB="0" distL="114300" distR="114300" simplePos="0" relativeHeight="251661312" behindDoc="1" locked="0" layoutInCell="0" allowOverlap="1" wp14:anchorId="641C974E" wp14:editId="37E57ECD">
                <wp:simplePos x="0" y="0"/>
                <wp:positionH relativeFrom="column">
                  <wp:posOffset>0</wp:posOffset>
                </wp:positionH>
                <wp:positionV relativeFrom="paragraph">
                  <wp:posOffset>219075</wp:posOffset>
                </wp:positionV>
                <wp:extent cx="0" cy="1339850"/>
                <wp:effectExtent l="9525" t="9525"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CBA62E"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25pt" to="0,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" o:allowincell="f" strokeweight=".72pt"/>
            </w:pict>
          </mc:Fallback>
        </mc:AlternateContent>
      </w:r>
      <w:r>
        <w:rPr>
          <w:noProof/>
        </w:rPr>
        <mc:AlternateContent>
          <mc:Choice Requires="wps">
            <w:drawing>
              <wp:anchor distT="0" distB="0" distL="114300" distR="114300" simplePos="0" relativeHeight="251662336" behindDoc="1" locked="0" layoutInCell="0" allowOverlap="1" wp14:anchorId="7A3E54C9" wp14:editId="4447ACD0">
                <wp:simplePos x="0" y="0"/>
                <wp:positionH relativeFrom="column">
                  <wp:posOffset>-3810</wp:posOffset>
                </wp:positionH>
                <wp:positionV relativeFrom="paragraph">
                  <wp:posOffset>1553845</wp:posOffset>
                </wp:positionV>
                <wp:extent cx="5724525" cy="0"/>
                <wp:effectExtent l="5715" t="10795" r="1333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8FCC73"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2.35pt" to="450.45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" o:allowincell="f" strokeweight=".25397mm"/>
            </w:pict>
          </mc:Fallback>
        </mc:AlternateContent>
      </w:r>
      <w:r>
        <w:rPr>
          <w:noProof/>
        </w:rPr>
        <mc:AlternateContent>
          <mc:Choice Requires="wps">
            <w:drawing>
              <wp:anchor distT="0" distB="0" distL="114300" distR="114300" simplePos="0" relativeHeight="251663360" behindDoc="1" locked="0" layoutInCell="0" allowOverlap="1" wp14:anchorId="0CBD82E7" wp14:editId="5D539B80">
                <wp:simplePos x="0" y="0"/>
                <wp:positionH relativeFrom="column">
                  <wp:posOffset>2514600</wp:posOffset>
                </wp:positionH>
                <wp:positionV relativeFrom="paragraph">
                  <wp:posOffset>219075</wp:posOffset>
                </wp:positionV>
                <wp:extent cx="0" cy="1339850"/>
                <wp:effectExtent l="9525" t="9525"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1DBC504"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25pt" to="198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" o:allowincell="f" strokeweight=".72pt"/>
            </w:pict>
          </mc:Fallback>
        </mc:AlternateContent>
      </w:r>
      <w:r>
        <w:rPr>
          <w:noProof/>
        </w:rPr>
        <mc:AlternateContent>
          <mc:Choice Requires="wps">
            <w:drawing>
              <wp:anchor distT="0" distB="0" distL="114300" distR="114300" simplePos="0" relativeHeight="251664384" behindDoc="1" locked="0" layoutInCell="0" allowOverlap="1" wp14:anchorId="6B81778E" wp14:editId="60D47EAA">
                <wp:simplePos x="0" y="0"/>
                <wp:positionH relativeFrom="column">
                  <wp:posOffset>5716270</wp:posOffset>
                </wp:positionH>
                <wp:positionV relativeFrom="paragraph">
                  <wp:posOffset>219075</wp:posOffset>
                </wp:positionV>
                <wp:extent cx="0" cy="1339850"/>
                <wp:effectExtent l="10795" t="9525" r="825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00223D8" id="Straight Connector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1pt,17.25pt" to="450.1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" o:allowincell="f" strokeweight=".25397mm"/>
            </w:pict>
          </mc:Fallback>
        </mc:AlternateContent>
      </w:r>
    </w:p>
    <w:p w14:paraId="0D6CF755" w14:textId="77777777" w:rsidR="00AC3F92" w:rsidRDefault="00AC3F92" w:rsidP="00AC3F92">
      <w:pPr>
        <w:widowControl w:val="0"/>
        <w:autoSpaceDE w:val="0"/>
        <w:autoSpaceDN w:val="0"/>
        <w:adjustRightInd w:val="0"/>
        <w:spacing w:after="0" w:line="239" w:lineRule="auto"/>
        <w:ind w:left="4140"/>
        <w:jc w:val="both"/>
        <w:rPr>
          <w:rFonts w:ascii="Times New Roman" w:hAnsi="Times New Roman"/>
          <w:sz w:val="24"/>
          <w:szCs w:val="24"/>
        </w:rPr>
      </w:pPr>
      <w:r>
        <w:rPr>
          <w:rFonts w:ascii="Arial" w:hAnsi="Arial" w:cs="Arial"/>
        </w:rPr>
        <w:t>Application for Section 61 Consent for the works</w:t>
      </w:r>
    </w:p>
    <w:p w14:paraId="28593BFE" w14:textId="77777777" w:rsidR="00AC3F92" w:rsidRDefault="00AC3F92" w:rsidP="00AC3F92">
      <w:pPr>
        <w:widowControl w:val="0"/>
        <w:tabs>
          <w:tab w:val="left" w:pos="5120"/>
        </w:tabs>
        <w:autoSpaceDE w:val="0"/>
        <w:autoSpaceDN w:val="0"/>
        <w:adjustRightInd w:val="0"/>
        <w:spacing w:after="0" w:line="181" w:lineRule="auto"/>
        <w:ind w:left="100"/>
        <w:jc w:val="both"/>
        <w:rPr>
          <w:rFonts w:ascii="Times New Roman" w:hAnsi="Times New Roman"/>
          <w:sz w:val="24"/>
          <w:szCs w:val="24"/>
        </w:rPr>
      </w:pPr>
      <w:r>
        <w:rPr>
          <w:rFonts w:ascii="Arial" w:hAnsi="Arial" w:cs="Arial"/>
          <w:sz w:val="19"/>
          <w:szCs w:val="19"/>
        </w:rPr>
        <w:t>Submission No: ………………….</w:t>
      </w:r>
      <w:r>
        <w:rPr>
          <w:rFonts w:ascii="Times New Roman" w:hAnsi="Times New Roman"/>
          <w:sz w:val="24"/>
          <w:szCs w:val="24"/>
        </w:rPr>
        <w:tab/>
      </w:r>
      <w:r>
        <w:rPr>
          <w:rFonts w:ascii="Arial" w:hAnsi="Arial" w:cs="Arial"/>
          <w:sz w:val="31"/>
          <w:szCs w:val="31"/>
          <w:vertAlign w:val="superscript"/>
        </w:rPr>
        <w:t>on site ………………………</w:t>
      </w:r>
    </w:p>
    <w:p w14:paraId="025F3706" w14:textId="77777777" w:rsidR="00AC3F92" w:rsidRDefault="00AC3F92" w:rsidP="00AC3F92">
      <w:pPr>
        <w:widowControl w:val="0"/>
        <w:autoSpaceDE w:val="0"/>
        <w:autoSpaceDN w:val="0"/>
        <w:adjustRightInd w:val="0"/>
        <w:spacing w:after="0" w:line="186" w:lineRule="auto"/>
        <w:ind w:left="5140"/>
        <w:jc w:val="both"/>
        <w:rPr>
          <w:rFonts w:ascii="Times New Roman" w:hAnsi="Times New Roman"/>
          <w:sz w:val="24"/>
          <w:szCs w:val="24"/>
        </w:rPr>
      </w:pPr>
      <w:r>
        <w:rPr>
          <w:rFonts w:ascii="Arial" w:hAnsi="Arial" w:cs="Arial"/>
          <w:sz w:val="18"/>
          <w:szCs w:val="18"/>
        </w:rPr>
        <w:t>From ………… to ………….</w:t>
      </w:r>
    </w:p>
    <w:p w14:paraId="19CE9A0E" w14:textId="77777777" w:rsidR="00AC3F92" w:rsidRDefault="00AC3F92" w:rsidP="00AC3F92">
      <w:pPr>
        <w:widowControl w:val="0"/>
        <w:autoSpaceDE w:val="0"/>
        <w:autoSpaceDN w:val="0"/>
        <w:adjustRightInd w:val="0"/>
        <w:spacing w:after="0" w:line="226" w:lineRule="auto"/>
        <w:ind w:left="100"/>
        <w:jc w:val="both"/>
        <w:rPr>
          <w:rFonts w:ascii="Times New Roman" w:hAnsi="Times New Roman"/>
          <w:sz w:val="24"/>
          <w:szCs w:val="24"/>
        </w:rPr>
      </w:pPr>
      <w:r>
        <w:rPr>
          <w:rFonts w:ascii="Arial" w:hAnsi="Arial" w:cs="Arial"/>
        </w:rPr>
        <w:t>Applicants reference</w:t>
      </w:r>
    </w:p>
    <w:p w14:paraId="25F8B965" w14:textId="77777777" w:rsidR="00AC3F92" w:rsidRDefault="00AC3F92" w:rsidP="00AC3F92">
      <w:pPr>
        <w:widowControl w:val="0"/>
        <w:autoSpaceDE w:val="0"/>
        <w:autoSpaceDN w:val="0"/>
        <w:adjustRightInd w:val="0"/>
        <w:spacing w:after="0" w:line="200" w:lineRule="exact"/>
        <w:jc w:val="both"/>
        <w:rPr>
          <w:rFonts w:ascii="Times New Roman" w:hAnsi="Times New Roman"/>
          <w:sz w:val="24"/>
          <w:szCs w:val="24"/>
        </w:rPr>
      </w:pPr>
    </w:p>
    <w:p w14:paraId="51ED2BE9" w14:textId="77777777" w:rsidR="00AC3F92" w:rsidRDefault="00AC3F92" w:rsidP="00AC3F92">
      <w:pPr>
        <w:widowControl w:val="0"/>
        <w:autoSpaceDE w:val="0"/>
        <w:autoSpaceDN w:val="0"/>
        <w:adjustRightInd w:val="0"/>
        <w:spacing w:after="0" w:line="248" w:lineRule="exact"/>
        <w:jc w:val="both"/>
        <w:rPr>
          <w:rFonts w:ascii="Times New Roman" w:hAnsi="Times New Roman"/>
          <w:sz w:val="24"/>
          <w:szCs w:val="24"/>
        </w:rPr>
      </w:pPr>
    </w:p>
    <w:p w14:paraId="12BA69C8" w14:textId="77777777" w:rsidR="00AC3F92" w:rsidRDefault="00AC3F92" w:rsidP="00AC3F92">
      <w:pPr>
        <w:widowControl w:val="0"/>
        <w:autoSpaceDE w:val="0"/>
        <w:autoSpaceDN w:val="0"/>
        <w:adjustRightInd w:val="0"/>
        <w:spacing w:after="0" w:line="239" w:lineRule="auto"/>
        <w:ind w:left="100"/>
        <w:jc w:val="both"/>
        <w:rPr>
          <w:rFonts w:ascii="Times New Roman" w:hAnsi="Times New Roman"/>
          <w:sz w:val="24"/>
          <w:szCs w:val="24"/>
        </w:rPr>
      </w:pPr>
      <w:r>
        <w:rPr>
          <w:rFonts w:ascii="Arial" w:hAnsi="Arial" w:cs="Arial"/>
        </w:rPr>
        <w:t>Local Authority Reference:</w:t>
      </w:r>
    </w:p>
    <w:p w14:paraId="1478D2DC" w14:textId="77777777" w:rsidR="00AC3F92" w:rsidRDefault="00AC3F92" w:rsidP="00AC3F92">
      <w:pPr>
        <w:widowControl w:val="0"/>
        <w:autoSpaceDE w:val="0"/>
        <w:autoSpaceDN w:val="0"/>
        <w:adjustRightInd w:val="0"/>
        <w:spacing w:after="0" w:line="227" w:lineRule="auto"/>
        <w:ind w:left="4060"/>
        <w:jc w:val="both"/>
        <w:rPr>
          <w:rFonts w:ascii="Times New Roman" w:hAnsi="Times New Roman"/>
          <w:sz w:val="24"/>
          <w:szCs w:val="24"/>
        </w:rPr>
      </w:pPr>
      <w:r>
        <w:rPr>
          <w:rFonts w:ascii="Arial" w:hAnsi="Arial" w:cs="Arial"/>
        </w:rPr>
        <w:t>…………………………………….</w:t>
      </w:r>
    </w:p>
    <w:p w14:paraId="7A3DF40C" w14:textId="77777777" w:rsidR="00AC3F92" w:rsidRDefault="00AC3F92" w:rsidP="00AC3F92">
      <w:pPr>
        <w:widowControl w:val="0"/>
        <w:autoSpaceDE w:val="0"/>
        <w:autoSpaceDN w:val="0"/>
        <w:adjustRightInd w:val="0"/>
        <w:spacing w:after="0" w:line="200" w:lineRule="exact"/>
        <w:jc w:val="both"/>
        <w:rPr>
          <w:rFonts w:ascii="Times New Roman" w:hAnsi="Times New Roman"/>
          <w:sz w:val="24"/>
          <w:szCs w:val="24"/>
        </w:rPr>
      </w:pPr>
    </w:p>
    <w:p w14:paraId="35C85E0E" w14:textId="77777777" w:rsidR="00AC3F92" w:rsidRDefault="00AC3F92" w:rsidP="00AC3F92">
      <w:pPr>
        <w:widowControl w:val="0"/>
        <w:autoSpaceDE w:val="0"/>
        <w:autoSpaceDN w:val="0"/>
        <w:adjustRightInd w:val="0"/>
        <w:spacing w:after="0" w:line="311" w:lineRule="exact"/>
        <w:jc w:val="both"/>
        <w:rPr>
          <w:rFonts w:ascii="Times New Roman" w:hAnsi="Times New Roman"/>
          <w:sz w:val="24"/>
          <w:szCs w:val="24"/>
        </w:rPr>
      </w:pPr>
    </w:p>
    <w:p w14:paraId="62CD15ED" w14:textId="77777777" w:rsidR="00AC3F92" w:rsidRDefault="00AC3F92" w:rsidP="00AC3F92">
      <w:pPr>
        <w:widowControl w:val="0"/>
        <w:autoSpaceDE w:val="0"/>
        <w:autoSpaceDN w:val="0"/>
        <w:adjustRightInd w:val="0"/>
        <w:spacing w:after="0" w:line="239" w:lineRule="auto"/>
        <w:jc w:val="both"/>
        <w:rPr>
          <w:rFonts w:ascii="Times New Roman" w:hAnsi="Times New Roman"/>
          <w:sz w:val="24"/>
          <w:szCs w:val="24"/>
        </w:rPr>
      </w:pPr>
      <w:r>
        <w:rPr>
          <w:rFonts w:ascii="Arial" w:hAnsi="Arial" w:cs="Arial"/>
          <w:b/>
          <w:bCs/>
        </w:rPr>
        <w:t>To the London Borough of Hammersmith and Fulham</w:t>
      </w:r>
    </w:p>
    <w:p w14:paraId="70CF12F1" w14:textId="77777777" w:rsidR="00AC3F92" w:rsidRDefault="00AC3F92" w:rsidP="00AC3F92">
      <w:pPr>
        <w:widowControl w:val="0"/>
        <w:autoSpaceDE w:val="0"/>
        <w:autoSpaceDN w:val="0"/>
        <w:adjustRightInd w:val="0"/>
        <w:spacing w:after="0" w:line="297" w:lineRule="exact"/>
        <w:jc w:val="both"/>
        <w:rPr>
          <w:rFonts w:ascii="Times New Roman" w:hAnsi="Times New Roman"/>
          <w:sz w:val="24"/>
          <w:szCs w:val="24"/>
        </w:rPr>
      </w:pPr>
    </w:p>
    <w:p w14:paraId="23125832" w14:textId="66DE45C9" w:rsidR="00AC3F92" w:rsidRDefault="00AC3F92" w:rsidP="00F67C73">
      <w:pPr>
        <w:widowControl w:val="0"/>
        <w:overflowPunct w:val="0"/>
        <w:autoSpaceDE w:val="0"/>
        <w:autoSpaceDN w:val="0"/>
        <w:adjustRightInd w:val="0"/>
        <w:spacing w:after="0" w:line="231" w:lineRule="auto"/>
        <w:ind w:right="140"/>
        <w:jc w:val="both"/>
        <w:rPr>
          <w:rFonts w:ascii="Times New Roman" w:hAnsi="Times New Roman"/>
          <w:sz w:val="24"/>
          <w:szCs w:val="24"/>
        </w:rPr>
      </w:pPr>
      <w:r>
        <w:rPr>
          <w:rFonts w:ascii="Arial" w:hAnsi="Arial" w:cs="Arial"/>
          <w:b/>
          <w:bCs/>
          <w:sz w:val="21"/>
          <w:szCs w:val="21"/>
        </w:rPr>
        <w:t xml:space="preserve">WE HEREBY MAKE APPLICATION </w:t>
      </w:r>
      <w:r>
        <w:rPr>
          <w:rFonts w:ascii="Arial" w:hAnsi="Arial" w:cs="Arial"/>
          <w:sz w:val="21"/>
          <w:szCs w:val="21"/>
        </w:rPr>
        <w:t>for prior consent in respect of works to be carried out</w:t>
      </w:r>
      <w:r>
        <w:rPr>
          <w:rFonts w:ascii="Arial" w:hAnsi="Arial" w:cs="Arial"/>
          <w:b/>
          <w:bCs/>
          <w:sz w:val="21"/>
          <w:szCs w:val="21"/>
        </w:rPr>
        <w:t xml:space="preserve"> </w:t>
      </w:r>
      <w:r>
        <w:rPr>
          <w:rFonts w:ascii="Arial" w:hAnsi="Arial" w:cs="Arial"/>
          <w:sz w:val="21"/>
          <w:szCs w:val="21"/>
        </w:rPr>
        <w:t>on the …………………………………………………. Project, specified below, under Section</w:t>
      </w:r>
      <w:r w:rsidR="00F67C73">
        <w:rPr>
          <w:rFonts w:ascii="Times New Roman" w:hAnsi="Times New Roman"/>
          <w:sz w:val="24"/>
          <w:szCs w:val="24"/>
        </w:rPr>
        <w:t xml:space="preserve"> </w:t>
      </w:r>
      <w:r>
        <w:rPr>
          <w:rFonts w:ascii="Arial" w:hAnsi="Arial" w:cs="Arial"/>
        </w:rPr>
        <w:t>61 of the Control of Pollution Act 1974</w:t>
      </w:r>
    </w:p>
    <w:p w14:paraId="11CE3C4D" w14:textId="77777777" w:rsidR="00AC3F92" w:rsidRDefault="00AC3F92" w:rsidP="00AC3F92">
      <w:pPr>
        <w:widowControl w:val="0"/>
        <w:autoSpaceDE w:val="0"/>
        <w:autoSpaceDN w:val="0"/>
        <w:adjustRightInd w:val="0"/>
        <w:spacing w:after="0" w:line="200" w:lineRule="exact"/>
        <w:jc w:val="both"/>
        <w:rPr>
          <w:rFonts w:ascii="Times New Roman" w:hAnsi="Times New Roman"/>
          <w:sz w:val="24"/>
          <w:szCs w:val="24"/>
        </w:rPr>
      </w:pPr>
    </w:p>
    <w:p w14:paraId="2FEC0A0D" w14:textId="77777777" w:rsidR="00AC3F92" w:rsidRDefault="00AC3F92" w:rsidP="00AC3F92">
      <w:pPr>
        <w:widowControl w:val="0"/>
        <w:autoSpaceDE w:val="0"/>
        <w:autoSpaceDN w:val="0"/>
        <w:adjustRightInd w:val="0"/>
        <w:spacing w:after="0" w:line="212" w:lineRule="exact"/>
        <w:jc w:val="both"/>
        <w:rPr>
          <w:rFonts w:ascii="Times New Roman" w:hAnsi="Times New Roman"/>
          <w:sz w:val="24"/>
          <w:szCs w:val="24"/>
        </w:rPr>
      </w:pPr>
    </w:p>
    <w:p w14:paraId="7556C477" w14:textId="0ADC23C2"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Signed......................................................................</w:t>
      </w:r>
    </w:p>
    <w:p w14:paraId="54D4BF20"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p>
    <w:p w14:paraId="1CBC058A" w14:textId="77777777" w:rsidR="00AC3F92" w:rsidRDefault="00AC3F92" w:rsidP="00AC3F92">
      <w:pPr>
        <w:widowControl w:val="0"/>
        <w:autoSpaceDE w:val="0"/>
        <w:autoSpaceDN w:val="0"/>
        <w:adjustRightInd w:val="0"/>
        <w:spacing w:after="0" w:line="239" w:lineRule="auto"/>
        <w:jc w:val="both"/>
        <w:rPr>
          <w:rFonts w:ascii="Times New Roman" w:hAnsi="Times New Roman"/>
          <w:sz w:val="24"/>
          <w:szCs w:val="24"/>
        </w:rPr>
      </w:pPr>
      <w:r>
        <w:rPr>
          <w:rFonts w:ascii="Arial" w:hAnsi="Arial" w:cs="Arial"/>
          <w:sz w:val="21"/>
          <w:szCs w:val="21"/>
        </w:rPr>
        <w:t xml:space="preserve">(Name of signatory and </w:t>
      </w:r>
      <w:proofErr w:type="gramStart"/>
      <w:r>
        <w:rPr>
          <w:rFonts w:ascii="Arial" w:hAnsi="Arial" w:cs="Arial"/>
          <w:sz w:val="21"/>
          <w:szCs w:val="21"/>
        </w:rPr>
        <w:t>position)…</w:t>
      </w:r>
      <w:proofErr w:type="gramEnd"/>
      <w:r>
        <w:rPr>
          <w:rFonts w:ascii="Arial" w:hAnsi="Arial" w:cs="Arial"/>
          <w:sz w:val="21"/>
          <w:szCs w:val="21"/>
        </w:rPr>
        <w:t>…… ………………………..………………………………….</w:t>
      </w:r>
    </w:p>
    <w:p w14:paraId="06F54596" w14:textId="77777777" w:rsidR="00AC3F92" w:rsidRDefault="00AC3F92" w:rsidP="00AC3F92">
      <w:pPr>
        <w:widowControl w:val="0"/>
        <w:autoSpaceDE w:val="0"/>
        <w:autoSpaceDN w:val="0"/>
        <w:adjustRightInd w:val="0"/>
        <w:spacing w:after="0" w:line="307" w:lineRule="exact"/>
        <w:jc w:val="both"/>
        <w:rPr>
          <w:rFonts w:ascii="Times New Roman" w:hAnsi="Times New Roman"/>
          <w:sz w:val="24"/>
          <w:szCs w:val="24"/>
        </w:rPr>
      </w:pPr>
    </w:p>
    <w:p w14:paraId="0A7B4245"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Date ……………….</w:t>
      </w:r>
    </w:p>
    <w:p w14:paraId="35A9FC14" w14:textId="77777777" w:rsidR="00AC3F92" w:rsidRDefault="00AC3F92" w:rsidP="00AC3F92">
      <w:pPr>
        <w:widowControl w:val="0"/>
        <w:autoSpaceDE w:val="0"/>
        <w:autoSpaceDN w:val="0"/>
        <w:adjustRightInd w:val="0"/>
        <w:spacing w:after="0" w:line="357" w:lineRule="exact"/>
        <w:jc w:val="both"/>
        <w:rPr>
          <w:rFonts w:ascii="Times New Roman" w:hAnsi="Times New Roman"/>
          <w:sz w:val="24"/>
          <w:szCs w:val="24"/>
        </w:rPr>
      </w:pPr>
    </w:p>
    <w:p w14:paraId="553848C8"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i/>
          <w:iCs/>
        </w:rPr>
        <w:t>Applicant and Registered Office address:</w:t>
      </w:r>
    </w:p>
    <w:p w14:paraId="6B4CFF5D" w14:textId="77777777" w:rsidR="00AC3F92" w:rsidRDefault="00AC3F92" w:rsidP="00AC3F92">
      <w:pPr>
        <w:widowControl w:val="0"/>
        <w:autoSpaceDE w:val="0"/>
        <w:autoSpaceDN w:val="0"/>
        <w:adjustRightInd w:val="0"/>
        <w:spacing w:after="0" w:line="253" w:lineRule="exact"/>
        <w:jc w:val="both"/>
        <w:rPr>
          <w:rFonts w:ascii="Times New Roman" w:hAnsi="Times New Roman"/>
          <w:sz w:val="24"/>
          <w:szCs w:val="24"/>
        </w:rPr>
      </w:pPr>
      <w:r>
        <w:rPr>
          <w:rFonts w:ascii="Times New Roman" w:hAnsi="Times New Roman"/>
          <w:sz w:val="24"/>
          <w:szCs w:val="24"/>
        </w:rPr>
        <w:t>………………………….</w:t>
      </w:r>
    </w:p>
    <w:p w14:paraId="03ED8368"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w:t>
      </w:r>
    </w:p>
    <w:p w14:paraId="49D6E08E" w14:textId="77777777" w:rsidR="00AC3F92" w:rsidRDefault="00AC3F92" w:rsidP="00AC3F92">
      <w:pPr>
        <w:widowControl w:val="0"/>
        <w:autoSpaceDE w:val="0"/>
        <w:autoSpaceDN w:val="0"/>
        <w:adjustRightInd w:val="0"/>
        <w:spacing w:after="0" w:line="1" w:lineRule="exact"/>
        <w:jc w:val="both"/>
        <w:rPr>
          <w:rFonts w:ascii="Times New Roman" w:hAnsi="Times New Roman"/>
          <w:sz w:val="24"/>
          <w:szCs w:val="24"/>
        </w:rPr>
      </w:pPr>
    </w:p>
    <w:p w14:paraId="53719521"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w:t>
      </w:r>
    </w:p>
    <w:p w14:paraId="47730242" w14:textId="77777777" w:rsidR="00AC3F92" w:rsidRDefault="00AC3F92" w:rsidP="00AC3F92">
      <w:pPr>
        <w:widowControl w:val="0"/>
        <w:autoSpaceDE w:val="0"/>
        <w:autoSpaceDN w:val="0"/>
        <w:adjustRightInd w:val="0"/>
        <w:spacing w:after="0" w:line="239" w:lineRule="auto"/>
        <w:jc w:val="both"/>
        <w:rPr>
          <w:rFonts w:ascii="Times New Roman" w:hAnsi="Times New Roman"/>
          <w:sz w:val="24"/>
          <w:szCs w:val="24"/>
        </w:rPr>
      </w:pPr>
      <w:r>
        <w:rPr>
          <w:rFonts w:ascii="Arial" w:hAnsi="Arial" w:cs="Arial"/>
        </w:rPr>
        <w:t>…………………………….</w:t>
      </w:r>
    </w:p>
    <w:p w14:paraId="222A6DB4" w14:textId="77777777" w:rsidR="00AC3F92" w:rsidRDefault="00AC3F92" w:rsidP="00AC3F92">
      <w:pPr>
        <w:widowControl w:val="0"/>
        <w:autoSpaceDE w:val="0"/>
        <w:autoSpaceDN w:val="0"/>
        <w:adjustRightInd w:val="0"/>
        <w:spacing w:after="0" w:line="306" w:lineRule="exact"/>
        <w:jc w:val="both"/>
        <w:rPr>
          <w:rFonts w:ascii="Times New Roman" w:hAnsi="Times New Roman"/>
          <w:sz w:val="24"/>
          <w:szCs w:val="24"/>
        </w:rPr>
      </w:pPr>
    </w:p>
    <w:p w14:paraId="50BF500E"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b/>
          <w:bCs/>
          <w:i/>
          <w:iCs/>
        </w:rPr>
        <w:t>Project Office for Correspondence and Site Office Postal address:</w:t>
      </w:r>
    </w:p>
    <w:p w14:paraId="566F15BB"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w:t>
      </w:r>
    </w:p>
    <w:p w14:paraId="7EA18F4E" w14:textId="77777777" w:rsidR="00AC3F92" w:rsidRDefault="00AC3F92" w:rsidP="00AC3F92">
      <w:pPr>
        <w:widowControl w:val="0"/>
        <w:autoSpaceDE w:val="0"/>
        <w:autoSpaceDN w:val="0"/>
        <w:adjustRightInd w:val="0"/>
        <w:spacing w:after="0" w:line="239" w:lineRule="auto"/>
        <w:jc w:val="both"/>
        <w:rPr>
          <w:rFonts w:ascii="Times New Roman" w:hAnsi="Times New Roman"/>
          <w:sz w:val="24"/>
          <w:szCs w:val="24"/>
        </w:rPr>
      </w:pPr>
      <w:r>
        <w:rPr>
          <w:rFonts w:ascii="Arial" w:hAnsi="Arial" w:cs="Arial"/>
          <w:sz w:val="24"/>
          <w:szCs w:val="24"/>
        </w:rPr>
        <w:t>………………………….</w:t>
      </w:r>
    </w:p>
    <w:p w14:paraId="1703A484"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sz w:val="24"/>
          <w:szCs w:val="24"/>
        </w:rPr>
        <w:t>………………………….</w:t>
      </w:r>
    </w:p>
    <w:p w14:paraId="01CB1521" w14:textId="77777777" w:rsidR="00AC3F92" w:rsidRDefault="00AC3F92" w:rsidP="00AC3F92">
      <w:pPr>
        <w:widowControl w:val="0"/>
        <w:autoSpaceDE w:val="0"/>
        <w:autoSpaceDN w:val="0"/>
        <w:adjustRightInd w:val="0"/>
        <w:spacing w:after="0" w:line="278" w:lineRule="exact"/>
        <w:jc w:val="both"/>
        <w:rPr>
          <w:rFonts w:ascii="Times New Roman" w:hAnsi="Times New Roman"/>
          <w:sz w:val="24"/>
          <w:szCs w:val="24"/>
        </w:rPr>
      </w:pPr>
      <w:r>
        <w:rPr>
          <w:rFonts w:ascii="Times New Roman" w:hAnsi="Times New Roman"/>
          <w:sz w:val="24"/>
          <w:szCs w:val="24"/>
        </w:rPr>
        <w:t>………………………….</w:t>
      </w:r>
    </w:p>
    <w:p w14:paraId="66F636CD"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r>
        <w:rPr>
          <w:rFonts w:ascii="Arial" w:hAnsi="Arial" w:cs="Arial"/>
        </w:rPr>
        <w:t>Telephone No ………………………</w:t>
      </w:r>
    </w:p>
    <w:p w14:paraId="3A4391D8" w14:textId="0D8D32B1" w:rsidR="00AC3F92" w:rsidRPr="00AC3F92" w:rsidRDefault="00AC3F92" w:rsidP="00AC3F92">
      <w:pPr>
        <w:widowControl w:val="0"/>
        <w:autoSpaceDE w:val="0"/>
        <w:autoSpaceDN w:val="0"/>
        <w:adjustRightInd w:val="0"/>
        <w:spacing w:after="0" w:line="239" w:lineRule="auto"/>
        <w:jc w:val="both"/>
        <w:rPr>
          <w:rFonts w:ascii="Arial" w:hAnsi="Arial" w:cs="Arial"/>
        </w:rPr>
      </w:pPr>
      <w:r>
        <w:rPr>
          <w:rFonts w:ascii="Arial" w:hAnsi="Arial" w:cs="Arial"/>
        </w:rPr>
        <w:t>Email address: …………………….</w:t>
      </w:r>
    </w:p>
    <w:tbl>
      <w:tblPr>
        <w:tblStyle w:val="TableGrid"/>
        <w:tblpPr w:leftFromText="180" w:rightFromText="180" w:vertAnchor="text" w:horzAnchor="page" w:tblpX="763" w:tblpY="-549"/>
        <w:tblW w:w="10598" w:type="dxa"/>
        <w:tblLayout w:type="fixed"/>
        <w:tblLook w:val="04A0" w:firstRow="1" w:lastRow="0" w:firstColumn="1" w:lastColumn="0" w:noHBand="0" w:noVBand="1"/>
      </w:tblPr>
      <w:tblGrid>
        <w:gridCol w:w="2660"/>
        <w:gridCol w:w="7938"/>
      </w:tblGrid>
      <w:tr w:rsidR="00AC3F92" w14:paraId="2138BD85" w14:textId="77777777" w:rsidTr="002F39E8">
        <w:tc>
          <w:tcPr>
            <w:tcW w:w="2660" w:type="dxa"/>
          </w:tcPr>
          <w:p w14:paraId="4D3EDF2A" w14:textId="77777777" w:rsidR="00AC3F92" w:rsidRPr="00377180" w:rsidRDefault="00AC3F92" w:rsidP="002F39E8">
            <w:pPr>
              <w:widowControl w:val="0"/>
              <w:autoSpaceDE w:val="0"/>
              <w:autoSpaceDN w:val="0"/>
              <w:adjustRightInd w:val="0"/>
              <w:spacing w:after="0" w:line="240" w:lineRule="auto"/>
              <w:jc w:val="both"/>
              <w:rPr>
                <w:rFonts w:asciiTheme="majorHAnsi" w:hAnsiTheme="majorHAnsi" w:cstheme="majorHAnsi"/>
              </w:rPr>
            </w:pPr>
            <w:r w:rsidRPr="00377180">
              <w:rPr>
                <w:rFonts w:asciiTheme="majorHAnsi" w:hAnsiTheme="majorHAnsi" w:cstheme="majorHAnsi"/>
              </w:rPr>
              <w:lastRenderedPageBreak/>
              <w:t>Section Heading</w:t>
            </w:r>
          </w:p>
        </w:tc>
        <w:tc>
          <w:tcPr>
            <w:tcW w:w="7938" w:type="dxa"/>
          </w:tcPr>
          <w:p w14:paraId="000423FB" w14:textId="77777777" w:rsidR="00AC3F92" w:rsidRPr="00D208E1" w:rsidRDefault="00AC3F92" w:rsidP="002F39E8">
            <w:pPr>
              <w:widowControl w:val="0"/>
              <w:autoSpaceDE w:val="0"/>
              <w:autoSpaceDN w:val="0"/>
              <w:adjustRightInd w:val="0"/>
              <w:spacing w:after="0" w:line="240" w:lineRule="auto"/>
              <w:jc w:val="both"/>
              <w:rPr>
                <w:rFonts w:asciiTheme="majorHAnsi" w:hAnsiTheme="majorHAnsi" w:cstheme="majorHAnsi"/>
                <w:i/>
                <w:iCs/>
                <w:sz w:val="20"/>
                <w:szCs w:val="20"/>
              </w:rPr>
            </w:pPr>
            <w:r w:rsidRPr="00D208E1">
              <w:rPr>
                <w:rFonts w:asciiTheme="majorHAnsi" w:hAnsiTheme="majorHAnsi" w:cstheme="majorHAnsi"/>
                <w:i/>
                <w:iCs/>
                <w:sz w:val="20"/>
                <w:szCs w:val="20"/>
              </w:rPr>
              <w:t>*This column provides guidance on the type of information we would expect to receive. A summary should be provided in the table below, but the detail should be submitted in an appendix which matches the section heading number.</w:t>
            </w:r>
          </w:p>
          <w:p w14:paraId="39E4FFDE" w14:textId="77777777" w:rsidR="00AC3F92" w:rsidRPr="00D208E1" w:rsidRDefault="00AC3F92" w:rsidP="002F39E8">
            <w:pPr>
              <w:widowControl w:val="0"/>
              <w:autoSpaceDE w:val="0"/>
              <w:autoSpaceDN w:val="0"/>
              <w:adjustRightInd w:val="0"/>
              <w:spacing w:after="0" w:line="240" w:lineRule="auto"/>
              <w:jc w:val="both"/>
              <w:rPr>
                <w:rFonts w:asciiTheme="majorHAnsi" w:hAnsiTheme="majorHAnsi" w:cstheme="majorHAnsi"/>
                <w:sz w:val="20"/>
                <w:szCs w:val="20"/>
              </w:rPr>
            </w:pPr>
          </w:p>
        </w:tc>
      </w:tr>
      <w:tr w:rsidR="00AC3F92" w14:paraId="5A04AAF3" w14:textId="77777777" w:rsidTr="002F39E8">
        <w:tc>
          <w:tcPr>
            <w:tcW w:w="2660" w:type="dxa"/>
            <w:tcBorders>
              <w:top w:val="nil"/>
              <w:left w:val="single" w:sz="8" w:space="0" w:color="auto"/>
              <w:bottom w:val="nil"/>
              <w:right w:val="single" w:sz="8" w:space="0" w:color="auto"/>
            </w:tcBorders>
            <w:vAlign w:val="bottom"/>
          </w:tcPr>
          <w:p w14:paraId="18CB5ECD" w14:textId="77777777" w:rsidR="00AC3F92" w:rsidRPr="00377180" w:rsidRDefault="00AC3F92" w:rsidP="002F39E8">
            <w:pPr>
              <w:widowControl w:val="0"/>
              <w:autoSpaceDE w:val="0"/>
              <w:autoSpaceDN w:val="0"/>
              <w:adjustRightInd w:val="0"/>
              <w:spacing w:after="0" w:line="240" w:lineRule="auto"/>
              <w:jc w:val="both"/>
              <w:rPr>
                <w:rFonts w:ascii="Arial" w:hAnsi="Arial" w:cs="Arial"/>
              </w:rPr>
            </w:pPr>
            <w:r w:rsidRPr="00377180">
              <w:rPr>
                <w:rFonts w:ascii="Arial" w:hAnsi="Arial" w:cs="Arial"/>
              </w:rPr>
              <w:t>1.</w:t>
            </w:r>
            <w:r>
              <w:rPr>
                <w:rFonts w:ascii="Arial" w:hAnsi="Arial" w:cs="Arial"/>
              </w:rPr>
              <w:t xml:space="preserve"> </w:t>
            </w:r>
            <w:r w:rsidRPr="00377180">
              <w:rPr>
                <w:rFonts w:ascii="Arial" w:hAnsi="Arial" w:cs="Arial"/>
              </w:rPr>
              <w:t>Site address</w:t>
            </w:r>
          </w:p>
          <w:p w14:paraId="4D009CE3" w14:textId="77777777" w:rsidR="00AC3F92" w:rsidRPr="00377180" w:rsidRDefault="00AC3F92" w:rsidP="002F39E8">
            <w:pPr>
              <w:rPr>
                <w:rFonts w:asciiTheme="majorHAnsi" w:hAnsiTheme="majorHAnsi" w:cstheme="majorHAnsi"/>
              </w:rPr>
            </w:pPr>
          </w:p>
        </w:tc>
        <w:tc>
          <w:tcPr>
            <w:tcW w:w="7938" w:type="dxa"/>
            <w:tcBorders>
              <w:top w:val="nil"/>
              <w:left w:val="nil"/>
              <w:bottom w:val="nil"/>
              <w:right w:val="single" w:sz="8" w:space="0" w:color="auto"/>
            </w:tcBorders>
            <w:vAlign w:val="bottom"/>
          </w:tcPr>
          <w:p w14:paraId="2B8F9612" w14:textId="77777777" w:rsidR="00AC3F92" w:rsidRDefault="00AC3F92" w:rsidP="002F39E8">
            <w:pPr>
              <w:widowControl w:val="0"/>
              <w:autoSpaceDE w:val="0"/>
              <w:autoSpaceDN w:val="0"/>
              <w:adjustRightInd w:val="0"/>
              <w:spacing w:after="0" w:line="240" w:lineRule="auto"/>
              <w:jc w:val="both"/>
              <w:rPr>
                <w:rFonts w:ascii="Arial" w:hAnsi="Arial" w:cs="Arial"/>
                <w:i/>
                <w:iCs/>
                <w:color w:val="808080" w:themeColor="background1" w:themeShade="80"/>
                <w:sz w:val="20"/>
                <w:szCs w:val="20"/>
              </w:rPr>
            </w:pPr>
            <w:r w:rsidRPr="00AF70C1">
              <w:rPr>
                <w:rFonts w:ascii="Arial" w:hAnsi="Arial" w:cs="Arial"/>
                <w:i/>
                <w:iCs/>
                <w:color w:val="808080" w:themeColor="background1" w:themeShade="80"/>
                <w:sz w:val="20"/>
                <w:szCs w:val="20"/>
              </w:rPr>
              <w:t>Address of location of proposed works</w:t>
            </w:r>
          </w:p>
          <w:p w14:paraId="3E7CEFB4"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color w:val="808080" w:themeColor="background1" w:themeShade="80"/>
                <w:sz w:val="20"/>
                <w:szCs w:val="20"/>
              </w:rPr>
            </w:pPr>
          </w:p>
        </w:tc>
      </w:tr>
      <w:tr w:rsidR="00AC3F92" w14:paraId="68298BE6" w14:textId="77777777" w:rsidTr="002F39E8">
        <w:tc>
          <w:tcPr>
            <w:tcW w:w="2660" w:type="dxa"/>
          </w:tcPr>
          <w:p w14:paraId="001F0EF6"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2. Name and address of main contractor and</w:t>
            </w:r>
          </w:p>
          <w:p w14:paraId="428DAF4F" w14:textId="77777777" w:rsidR="00AC3F92"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 xml:space="preserve">contact names on </w:t>
            </w:r>
            <w:r>
              <w:rPr>
                <w:rFonts w:asciiTheme="majorHAnsi" w:hAnsiTheme="majorHAnsi" w:cstheme="majorHAnsi"/>
              </w:rPr>
              <w:t>s</w:t>
            </w:r>
            <w:r w:rsidRPr="00377180">
              <w:rPr>
                <w:rFonts w:asciiTheme="majorHAnsi" w:hAnsiTheme="majorHAnsi" w:cstheme="majorHAnsi"/>
              </w:rPr>
              <w:t>ite.</w:t>
            </w:r>
          </w:p>
          <w:p w14:paraId="508B4F87"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p>
        </w:tc>
        <w:tc>
          <w:tcPr>
            <w:tcW w:w="7938" w:type="dxa"/>
          </w:tcPr>
          <w:p w14:paraId="0B76D081"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color w:val="808080" w:themeColor="background1" w:themeShade="80"/>
                <w:sz w:val="20"/>
                <w:szCs w:val="20"/>
              </w:rPr>
            </w:pPr>
          </w:p>
        </w:tc>
      </w:tr>
      <w:tr w:rsidR="00AC3F92" w14:paraId="07907F15" w14:textId="77777777" w:rsidTr="002F39E8">
        <w:tc>
          <w:tcPr>
            <w:tcW w:w="2660" w:type="dxa"/>
          </w:tcPr>
          <w:p w14:paraId="1CE8E8BF"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3. Outline description of</w:t>
            </w:r>
          </w:p>
          <w:p w14:paraId="2E35BA55"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work and site layout plan</w:t>
            </w:r>
          </w:p>
        </w:tc>
        <w:tc>
          <w:tcPr>
            <w:tcW w:w="7938" w:type="dxa"/>
          </w:tcPr>
          <w:p w14:paraId="5E3A2BA3"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Summary of works</w:t>
            </w:r>
          </w:p>
          <w:p w14:paraId="78A90778"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 xml:space="preserve">Detailed description and site layout plan to be attached as an appendix labelled </w:t>
            </w:r>
            <w:proofErr w:type="spellStart"/>
            <w:r w:rsidRPr="00AF70C1">
              <w:rPr>
                <w:rFonts w:asciiTheme="majorHAnsi" w:hAnsiTheme="majorHAnsi" w:cstheme="majorHAnsi"/>
                <w:i/>
                <w:iCs/>
                <w:color w:val="808080" w:themeColor="background1" w:themeShade="80"/>
                <w:sz w:val="20"/>
                <w:szCs w:val="20"/>
              </w:rPr>
              <w:t>tomatch</w:t>
            </w:r>
            <w:proofErr w:type="spellEnd"/>
            <w:r w:rsidRPr="00AF70C1">
              <w:rPr>
                <w:rFonts w:asciiTheme="majorHAnsi" w:hAnsiTheme="majorHAnsi" w:cstheme="majorHAnsi"/>
                <w:i/>
                <w:iCs/>
                <w:color w:val="808080" w:themeColor="background1" w:themeShade="80"/>
                <w:sz w:val="20"/>
                <w:szCs w:val="20"/>
              </w:rPr>
              <w:t xml:space="preserve"> the section number (in this case it would be appendix 3).</w:t>
            </w:r>
          </w:p>
        </w:tc>
      </w:tr>
      <w:tr w:rsidR="00AC3F92" w14:paraId="558A3677" w14:textId="77777777" w:rsidTr="002F39E8">
        <w:tc>
          <w:tcPr>
            <w:tcW w:w="2660" w:type="dxa"/>
          </w:tcPr>
          <w:p w14:paraId="4D67FF1A" w14:textId="77777777" w:rsidR="00AC3F92" w:rsidRPr="00377180" w:rsidRDefault="00AC3F92" w:rsidP="002F39E8">
            <w:pPr>
              <w:widowControl w:val="0"/>
              <w:autoSpaceDE w:val="0"/>
              <w:autoSpaceDN w:val="0"/>
              <w:adjustRightInd w:val="0"/>
              <w:spacing w:after="0" w:line="240" w:lineRule="auto"/>
              <w:jc w:val="both"/>
              <w:rPr>
                <w:rFonts w:asciiTheme="majorHAnsi" w:hAnsiTheme="majorHAnsi" w:cstheme="majorHAnsi"/>
              </w:rPr>
            </w:pPr>
            <w:r w:rsidRPr="00377180">
              <w:rPr>
                <w:rFonts w:asciiTheme="majorHAnsi" w:hAnsiTheme="majorHAnsi" w:cstheme="majorHAnsi"/>
              </w:rPr>
              <w:t>4. Programme</w:t>
            </w:r>
          </w:p>
        </w:tc>
        <w:tc>
          <w:tcPr>
            <w:tcW w:w="7938" w:type="dxa"/>
          </w:tcPr>
          <w:p w14:paraId="29B2644F"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 xml:space="preserve">Programme: </w:t>
            </w:r>
            <w:proofErr w:type="gramStart"/>
            <w:r w:rsidRPr="00AF70C1">
              <w:rPr>
                <w:rFonts w:asciiTheme="majorHAnsi" w:hAnsiTheme="majorHAnsi" w:cstheme="majorHAnsi"/>
                <w:i/>
                <w:iCs/>
                <w:color w:val="808080" w:themeColor="background1" w:themeShade="80"/>
                <w:sz w:val="20"/>
                <w:szCs w:val="20"/>
              </w:rPr>
              <w:t>time period</w:t>
            </w:r>
            <w:proofErr w:type="gramEnd"/>
            <w:r w:rsidRPr="00AF70C1">
              <w:rPr>
                <w:rFonts w:asciiTheme="majorHAnsi" w:hAnsiTheme="majorHAnsi" w:cstheme="majorHAnsi"/>
                <w:i/>
                <w:iCs/>
                <w:color w:val="808080" w:themeColor="background1" w:themeShade="80"/>
                <w:sz w:val="20"/>
                <w:szCs w:val="20"/>
              </w:rPr>
              <w:t xml:space="preserve"> for consent application:   from ………….to……………….</w:t>
            </w:r>
          </w:p>
          <w:p w14:paraId="3BBEF8B3"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The works covered by this application are programmed to be completed by …………….</w:t>
            </w:r>
          </w:p>
          <w:p w14:paraId="2857C83D"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The overall construction programme for the whole development is to run until ………………</w:t>
            </w:r>
          </w:p>
          <w:p w14:paraId="4AA9A480"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 xml:space="preserve">Detailed programme attached as </w:t>
            </w:r>
            <w:proofErr w:type="gramStart"/>
            <w:r w:rsidRPr="00AF70C1">
              <w:rPr>
                <w:rFonts w:asciiTheme="majorHAnsi" w:hAnsiTheme="majorHAnsi" w:cstheme="majorHAnsi"/>
                <w:i/>
                <w:iCs/>
                <w:color w:val="808080" w:themeColor="background1" w:themeShade="80"/>
                <w:sz w:val="20"/>
                <w:szCs w:val="20"/>
              </w:rPr>
              <w:t>appendix :</w:t>
            </w:r>
            <w:proofErr w:type="gramEnd"/>
            <w:r w:rsidRPr="00AF70C1">
              <w:rPr>
                <w:rFonts w:asciiTheme="majorHAnsi" w:hAnsiTheme="majorHAnsi" w:cstheme="majorHAnsi"/>
                <w:i/>
                <w:iCs/>
                <w:color w:val="808080" w:themeColor="background1" w:themeShade="80"/>
                <w:sz w:val="20"/>
                <w:szCs w:val="20"/>
              </w:rPr>
              <w:t xml:space="preserve"> Include construction phase and dates; for instance:</w:t>
            </w:r>
          </w:p>
          <w:p w14:paraId="6918A242"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…demolition………………………from……………………to………………………………</w:t>
            </w:r>
          </w:p>
          <w:p w14:paraId="71159D0F"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…piling mat………………………from……………………to………………………………</w:t>
            </w:r>
          </w:p>
          <w:p w14:paraId="6537358B"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…piling……………………………from……………………to………………………………</w:t>
            </w:r>
          </w:p>
          <w:p w14:paraId="120E0152"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…capping beam…………………from……………………to……………………………….</w:t>
            </w:r>
          </w:p>
          <w:p w14:paraId="3E5568E0"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…excavation………………………from……………………to…………………………</w:t>
            </w:r>
            <w:proofErr w:type="gramStart"/>
            <w:r w:rsidRPr="00AF70C1">
              <w:rPr>
                <w:rFonts w:asciiTheme="majorHAnsi" w:hAnsiTheme="majorHAnsi" w:cstheme="majorHAnsi"/>
                <w:i/>
                <w:iCs/>
                <w:color w:val="808080" w:themeColor="background1" w:themeShade="80"/>
                <w:sz w:val="20"/>
                <w:szCs w:val="20"/>
              </w:rPr>
              <w:t>…..</w:t>
            </w:r>
            <w:proofErr w:type="gramEnd"/>
          </w:p>
          <w:p w14:paraId="6DA53B27"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…and so on……</w:t>
            </w:r>
            <w:proofErr w:type="gramStart"/>
            <w:r w:rsidRPr="00AF70C1">
              <w:rPr>
                <w:rFonts w:asciiTheme="majorHAnsi" w:hAnsiTheme="majorHAnsi" w:cstheme="majorHAnsi"/>
                <w:i/>
                <w:iCs/>
                <w:color w:val="808080" w:themeColor="background1" w:themeShade="80"/>
                <w:sz w:val="20"/>
                <w:szCs w:val="20"/>
              </w:rPr>
              <w:t>…..</w:t>
            </w:r>
            <w:proofErr w:type="gramEnd"/>
          </w:p>
          <w:p w14:paraId="76DB48F1"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color w:val="808080" w:themeColor="background1" w:themeShade="80"/>
                <w:sz w:val="20"/>
                <w:szCs w:val="20"/>
              </w:rPr>
            </w:pPr>
          </w:p>
        </w:tc>
      </w:tr>
      <w:tr w:rsidR="00AC3F92" w14:paraId="21C8393D" w14:textId="77777777" w:rsidTr="002F39E8">
        <w:tc>
          <w:tcPr>
            <w:tcW w:w="2660" w:type="dxa"/>
          </w:tcPr>
          <w:p w14:paraId="3258693E" w14:textId="77777777" w:rsidR="00AC3F92" w:rsidRPr="00D208E1" w:rsidRDefault="00AC3F92" w:rsidP="002F39E8">
            <w:pPr>
              <w:widowControl w:val="0"/>
              <w:autoSpaceDE w:val="0"/>
              <w:autoSpaceDN w:val="0"/>
              <w:adjustRightInd w:val="0"/>
              <w:spacing w:after="0" w:line="240" w:lineRule="auto"/>
              <w:rPr>
                <w:rFonts w:asciiTheme="majorHAnsi" w:hAnsiTheme="majorHAnsi" w:cstheme="majorHAnsi"/>
              </w:rPr>
            </w:pPr>
            <w:r w:rsidRPr="00D208E1">
              <w:rPr>
                <w:rFonts w:asciiTheme="majorHAnsi" w:hAnsiTheme="majorHAnsi" w:cstheme="majorHAnsi"/>
              </w:rPr>
              <w:t>5. Construction methods</w:t>
            </w:r>
          </w:p>
          <w:p w14:paraId="04CA4C97" w14:textId="77777777" w:rsidR="00AC3F92" w:rsidRPr="00D208E1" w:rsidRDefault="00AC3F92" w:rsidP="002F39E8">
            <w:pPr>
              <w:widowControl w:val="0"/>
              <w:autoSpaceDE w:val="0"/>
              <w:autoSpaceDN w:val="0"/>
              <w:adjustRightInd w:val="0"/>
              <w:spacing w:after="0" w:line="240" w:lineRule="auto"/>
              <w:rPr>
                <w:rFonts w:asciiTheme="majorHAnsi" w:hAnsiTheme="majorHAnsi" w:cstheme="majorHAnsi"/>
              </w:rPr>
            </w:pPr>
            <w:r w:rsidRPr="00D208E1">
              <w:rPr>
                <w:rFonts w:asciiTheme="majorHAnsi" w:hAnsiTheme="majorHAnsi" w:cstheme="majorHAnsi"/>
              </w:rPr>
              <w:t>to be used in each stage</w:t>
            </w:r>
          </w:p>
          <w:p w14:paraId="5FE8E0E5" w14:textId="77777777" w:rsidR="00AC3F92" w:rsidRPr="00D208E1" w:rsidRDefault="00AC3F92" w:rsidP="002F39E8">
            <w:pPr>
              <w:widowControl w:val="0"/>
              <w:autoSpaceDE w:val="0"/>
              <w:autoSpaceDN w:val="0"/>
              <w:adjustRightInd w:val="0"/>
              <w:spacing w:after="0" w:line="240" w:lineRule="auto"/>
              <w:rPr>
                <w:rFonts w:asciiTheme="majorHAnsi" w:hAnsiTheme="majorHAnsi" w:cstheme="majorHAnsi"/>
                <w:sz w:val="20"/>
                <w:szCs w:val="20"/>
              </w:rPr>
            </w:pPr>
            <w:r w:rsidRPr="00D208E1">
              <w:rPr>
                <w:rFonts w:asciiTheme="majorHAnsi" w:hAnsiTheme="majorHAnsi" w:cstheme="majorHAnsi"/>
              </w:rPr>
              <w:t>of development</w:t>
            </w:r>
          </w:p>
        </w:tc>
        <w:tc>
          <w:tcPr>
            <w:tcW w:w="7938" w:type="dxa"/>
          </w:tcPr>
          <w:p w14:paraId="04089932"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This section should include the following information, the detail of which should be submitted in an appendix labelled to match the section number (appendix 5).</w:t>
            </w:r>
          </w:p>
          <w:p w14:paraId="58E9CB22"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 xml:space="preserve">Please note, the </w:t>
            </w:r>
            <w:proofErr w:type="gramStart"/>
            <w:r w:rsidRPr="00AF70C1">
              <w:rPr>
                <w:rFonts w:asciiTheme="majorHAnsi" w:hAnsiTheme="majorHAnsi" w:cstheme="majorHAnsi"/>
                <w:i/>
                <w:iCs/>
                <w:color w:val="808080" w:themeColor="background1" w:themeShade="80"/>
                <w:sz w:val="20"/>
                <w:szCs w:val="20"/>
              </w:rPr>
              <w:t>Appendix  should</w:t>
            </w:r>
            <w:proofErr w:type="gramEnd"/>
            <w:r w:rsidRPr="00AF70C1">
              <w:rPr>
                <w:rFonts w:asciiTheme="majorHAnsi" w:hAnsiTheme="majorHAnsi" w:cstheme="majorHAnsi"/>
                <w:i/>
                <w:iCs/>
                <w:color w:val="808080" w:themeColor="background1" w:themeShade="80"/>
                <w:sz w:val="20"/>
                <w:szCs w:val="20"/>
              </w:rPr>
              <w:t xml:space="preserve"> explain the construction methods and methodology to be used… for example:</w:t>
            </w:r>
          </w:p>
          <w:p w14:paraId="1C22CB7E"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p>
          <w:p w14:paraId="7DE56913"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If Secant Wall Piling is to be used:</w:t>
            </w:r>
          </w:p>
          <w:p w14:paraId="64FD08F8"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p>
          <w:p w14:paraId="5A4DF0BA"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 xml:space="preserve">CFA &amp; LDP rigs will install the secant wall piles around the perimeter of the </w:t>
            </w:r>
            <w:proofErr w:type="gramStart"/>
            <w:r w:rsidRPr="00AF70C1">
              <w:rPr>
                <w:rFonts w:asciiTheme="majorHAnsi" w:hAnsiTheme="majorHAnsi" w:cstheme="majorHAnsi"/>
                <w:i/>
                <w:iCs/>
                <w:color w:val="808080" w:themeColor="background1" w:themeShade="80"/>
                <w:sz w:val="20"/>
                <w:szCs w:val="20"/>
              </w:rPr>
              <w:t>project</w:t>
            </w:r>
            <w:proofErr w:type="gramEnd"/>
          </w:p>
          <w:p w14:paraId="7B18F937"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boundary. In general, female (primary) piles will be installed on the first 2 days of the</w:t>
            </w:r>
          </w:p>
          <w:p w14:paraId="081DB788"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 xml:space="preserve">week followed by 3 days installing the reinforced male (secondary) piles. The CFA piles are not cased which makes their installation quicker and quieter. They are purely rotary and not percussive. The LDP rig is used for better accuracy to provide the verticality required for the structural wall and to ensure that all the piles meet at the required depth. The LDP rig is the only suitable piece of plant for reaching over 20m in depth. The piles are 35m in depth. The pump and agitator are required on site to provide a </w:t>
            </w:r>
            <w:proofErr w:type="gramStart"/>
            <w:r w:rsidRPr="00AF70C1">
              <w:rPr>
                <w:rFonts w:asciiTheme="majorHAnsi" w:hAnsiTheme="majorHAnsi" w:cstheme="majorHAnsi"/>
                <w:i/>
                <w:iCs/>
                <w:color w:val="808080" w:themeColor="background1" w:themeShade="80"/>
                <w:sz w:val="20"/>
                <w:szCs w:val="20"/>
              </w:rPr>
              <w:t>continuous  supply</w:t>
            </w:r>
            <w:proofErr w:type="gramEnd"/>
            <w:r w:rsidRPr="00AF70C1">
              <w:rPr>
                <w:rFonts w:asciiTheme="majorHAnsi" w:hAnsiTheme="majorHAnsi" w:cstheme="majorHAnsi"/>
                <w:i/>
                <w:iCs/>
                <w:color w:val="808080" w:themeColor="background1" w:themeShade="80"/>
                <w:sz w:val="20"/>
                <w:szCs w:val="20"/>
              </w:rPr>
              <w:t xml:space="preserve">  for  the  whole  pile  and  prevent  delays  from  concrete  wagon deliveries. The pump is required to place concrete to the top of the rig and down the stem (</w:t>
            </w:r>
            <w:proofErr w:type="spellStart"/>
            <w:r w:rsidRPr="00AF70C1">
              <w:rPr>
                <w:rFonts w:asciiTheme="majorHAnsi" w:hAnsiTheme="majorHAnsi" w:cstheme="majorHAnsi"/>
                <w:i/>
                <w:iCs/>
                <w:color w:val="808080" w:themeColor="background1" w:themeShade="80"/>
                <w:sz w:val="20"/>
                <w:szCs w:val="20"/>
              </w:rPr>
              <w:t>approx</w:t>
            </w:r>
            <w:proofErr w:type="spellEnd"/>
            <w:r w:rsidRPr="00AF70C1">
              <w:rPr>
                <w:rFonts w:asciiTheme="majorHAnsi" w:hAnsiTheme="majorHAnsi" w:cstheme="majorHAnsi"/>
                <w:i/>
                <w:iCs/>
                <w:color w:val="808080" w:themeColor="background1" w:themeShade="80"/>
                <w:sz w:val="20"/>
                <w:szCs w:val="20"/>
              </w:rPr>
              <w:t xml:space="preserve"> 25m in height) to the toe of the pile. Using the CFA and LDP rigs in</w:t>
            </w:r>
          </w:p>
          <w:p w14:paraId="77169C51"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tandem halves the programme compared to just using LDP method.</w:t>
            </w:r>
          </w:p>
          <w:p w14:paraId="3977CD4E"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p>
          <w:p w14:paraId="440C092B"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Pile Breakdown:</w:t>
            </w:r>
          </w:p>
          <w:p w14:paraId="1CC89CAD"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p>
          <w:p w14:paraId="572F5B75"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 xml:space="preserve">When piling, the top metre of pile is often contaminated concrete, </w:t>
            </w:r>
            <w:proofErr w:type="spellStart"/>
            <w:r w:rsidRPr="00AF70C1">
              <w:rPr>
                <w:rFonts w:asciiTheme="majorHAnsi" w:hAnsiTheme="majorHAnsi" w:cstheme="majorHAnsi"/>
                <w:i/>
                <w:iCs/>
                <w:color w:val="808080" w:themeColor="background1" w:themeShade="80"/>
                <w:sz w:val="20"/>
                <w:szCs w:val="20"/>
              </w:rPr>
              <w:t>i.e</w:t>
            </w:r>
            <w:proofErr w:type="spellEnd"/>
            <w:r w:rsidRPr="00AF70C1">
              <w:rPr>
                <w:rFonts w:asciiTheme="majorHAnsi" w:hAnsiTheme="majorHAnsi" w:cstheme="majorHAnsi"/>
                <w:i/>
                <w:iCs/>
                <w:color w:val="808080" w:themeColor="background1" w:themeShade="80"/>
                <w:sz w:val="20"/>
                <w:szCs w:val="20"/>
              </w:rPr>
              <w:t xml:space="preserve"> filled with earth,</w:t>
            </w:r>
          </w:p>
          <w:p w14:paraId="4ED483B3"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proofErr w:type="gramStart"/>
            <w:r w:rsidRPr="00AF70C1">
              <w:rPr>
                <w:rFonts w:asciiTheme="majorHAnsi" w:hAnsiTheme="majorHAnsi" w:cstheme="majorHAnsi"/>
                <w:i/>
                <w:iCs/>
                <w:color w:val="808080" w:themeColor="background1" w:themeShade="80"/>
                <w:sz w:val="20"/>
                <w:szCs w:val="20"/>
              </w:rPr>
              <w:t>rubble  and</w:t>
            </w:r>
            <w:proofErr w:type="gramEnd"/>
            <w:r w:rsidRPr="00AF70C1">
              <w:rPr>
                <w:rFonts w:asciiTheme="majorHAnsi" w:hAnsiTheme="majorHAnsi" w:cstheme="majorHAnsi"/>
                <w:i/>
                <w:iCs/>
                <w:color w:val="808080" w:themeColor="background1" w:themeShade="80"/>
                <w:sz w:val="20"/>
                <w:szCs w:val="20"/>
              </w:rPr>
              <w:t xml:space="preserve">  arisings  and  not  compacted  as  much  as  it  should  be.  </w:t>
            </w:r>
            <w:proofErr w:type="gramStart"/>
            <w:r w:rsidRPr="00AF70C1">
              <w:rPr>
                <w:rFonts w:asciiTheme="majorHAnsi" w:hAnsiTheme="majorHAnsi" w:cstheme="majorHAnsi"/>
                <w:i/>
                <w:iCs/>
                <w:color w:val="808080" w:themeColor="background1" w:themeShade="80"/>
                <w:sz w:val="20"/>
                <w:szCs w:val="20"/>
              </w:rPr>
              <w:t>Therefore  the</w:t>
            </w:r>
            <w:proofErr w:type="gramEnd"/>
          </w:p>
          <w:p w14:paraId="49CD4EF5"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Structural Engineers insist on the tops of the piles being broken down. The top of the</w:t>
            </w:r>
          </w:p>
          <w:p w14:paraId="645ADA2E"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reinforcement cage that gets cast within the pile has foam around the bars to aid in the</w:t>
            </w:r>
          </w:p>
          <w:p w14:paraId="0C70F400"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 xml:space="preserve">easy removal of this section of concrete. A bursting method is utilised that enables </w:t>
            </w:r>
            <w:proofErr w:type="gramStart"/>
            <w:r w:rsidRPr="00AF70C1">
              <w:rPr>
                <w:rFonts w:asciiTheme="majorHAnsi" w:hAnsiTheme="majorHAnsi" w:cstheme="majorHAnsi"/>
                <w:i/>
                <w:iCs/>
                <w:color w:val="808080" w:themeColor="background1" w:themeShade="80"/>
                <w:sz w:val="20"/>
                <w:szCs w:val="20"/>
              </w:rPr>
              <w:t>this</w:t>
            </w:r>
            <w:proofErr w:type="gramEnd"/>
          </w:p>
          <w:p w14:paraId="644D5CF2"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top section of pile to be removed, relatively quietly using hydraulics. However, the</w:t>
            </w:r>
          </w:p>
          <w:p w14:paraId="06F38B8E"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 xml:space="preserve">bursting tool itself is not all that accurate and therefore final trimming of the pile </w:t>
            </w:r>
            <w:proofErr w:type="gramStart"/>
            <w:r w:rsidRPr="00AF70C1">
              <w:rPr>
                <w:rFonts w:asciiTheme="majorHAnsi" w:hAnsiTheme="majorHAnsi" w:cstheme="majorHAnsi"/>
                <w:i/>
                <w:iCs/>
                <w:color w:val="808080" w:themeColor="background1" w:themeShade="80"/>
                <w:sz w:val="20"/>
                <w:szCs w:val="20"/>
              </w:rPr>
              <w:t>will</w:t>
            </w:r>
            <w:proofErr w:type="gramEnd"/>
          </w:p>
          <w:p w14:paraId="483D7FAE" w14:textId="77777777" w:rsidR="00AC3F92"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need to be done by handheld pneumatic breakers. The male piles, which are harder,</w:t>
            </w:r>
            <w:r w:rsidRPr="00AF70C1">
              <w:rPr>
                <w:color w:val="808080" w:themeColor="background1" w:themeShade="80"/>
              </w:rPr>
              <w:t xml:space="preserve"> </w:t>
            </w:r>
            <w:r w:rsidRPr="00AF70C1">
              <w:rPr>
                <w:rFonts w:asciiTheme="majorHAnsi" w:hAnsiTheme="majorHAnsi" w:cstheme="majorHAnsi"/>
                <w:i/>
                <w:iCs/>
                <w:color w:val="808080" w:themeColor="background1" w:themeShade="80"/>
                <w:sz w:val="20"/>
                <w:szCs w:val="20"/>
              </w:rPr>
              <w:t xml:space="preserve">will have a hydraulic pile cruncher used for </w:t>
            </w:r>
            <w:proofErr w:type="gramStart"/>
            <w:r w:rsidRPr="00AF70C1">
              <w:rPr>
                <w:rFonts w:asciiTheme="majorHAnsi" w:hAnsiTheme="majorHAnsi" w:cstheme="majorHAnsi"/>
                <w:i/>
                <w:iCs/>
                <w:color w:val="808080" w:themeColor="background1" w:themeShade="80"/>
                <w:sz w:val="20"/>
                <w:szCs w:val="20"/>
              </w:rPr>
              <w:t>the majority of</w:t>
            </w:r>
            <w:proofErr w:type="gramEnd"/>
            <w:r w:rsidRPr="00AF70C1">
              <w:rPr>
                <w:rFonts w:asciiTheme="majorHAnsi" w:hAnsiTheme="majorHAnsi" w:cstheme="majorHAnsi"/>
                <w:i/>
                <w:iCs/>
                <w:color w:val="808080" w:themeColor="background1" w:themeShade="80"/>
                <w:sz w:val="20"/>
                <w:szCs w:val="20"/>
              </w:rPr>
              <w:t xml:space="preserve"> the break down work.</w:t>
            </w:r>
          </w:p>
          <w:p w14:paraId="7A581FC8"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color w:val="808080" w:themeColor="background1" w:themeShade="80"/>
                <w:sz w:val="20"/>
                <w:szCs w:val="20"/>
              </w:rPr>
            </w:pPr>
          </w:p>
        </w:tc>
      </w:tr>
    </w:tbl>
    <w:p w14:paraId="50B15625" w14:textId="77777777" w:rsidR="00AC3F92" w:rsidRDefault="00AC3F92" w:rsidP="00AC3F92">
      <w:pPr>
        <w:widowControl w:val="0"/>
        <w:autoSpaceDE w:val="0"/>
        <w:autoSpaceDN w:val="0"/>
        <w:adjustRightInd w:val="0"/>
        <w:spacing w:after="0" w:line="259" w:lineRule="exact"/>
        <w:jc w:val="both"/>
        <w:rPr>
          <w:rFonts w:ascii="Times New Roman" w:hAnsi="Times New Roman"/>
          <w:sz w:val="24"/>
          <w:szCs w:val="24"/>
        </w:rPr>
      </w:pPr>
    </w:p>
    <w:p w14:paraId="4ECC300B"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p>
    <w:tbl>
      <w:tblPr>
        <w:tblStyle w:val="TableGrid"/>
        <w:tblW w:w="10490" w:type="dxa"/>
        <w:tblInd w:w="-714" w:type="dxa"/>
        <w:tblLook w:val="04A0" w:firstRow="1" w:lastRow="0" w:firstColumn="1" w:lastColumn="0" w:noHBand="0" w:noVBand="1"/>
      </w:tblPr>
      <w:tblGrid>
        <w:gridCol w:w="2694"/>
        <w:gridCol w:w="7796"/>
      </w:tblGrid>
      <w:tr w:rsidR="00AC3F92" w14:paraId="49BD3868" w14:textId="77777777" w:rsidTr="002F39E8">
        <w:tc>
          <w:tcPr>
            <w:tcW w:w="2694" w:type="dxa"/>
          </w:tcPr>
          <w:p w14:paraId="4F7789B6" w14:textId="5F9CE760"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AC3F92">
              <w:rPr>
                <w:rFonts w:asciiTheme="majorHAnsi" w:hAnsiTheme="majorHAnsi" w:cstheme="majorHAnsi"/>
              </w:rPr>
              <w:lastRenderedPageBreak/>
              <w:t>6. Hours of Work</w:t>
            </w:r>
          </w:p>
        </w:tc>
        <w:tc>
          <w:tcPr>
            <w:tcW w:w="7796" w:type="dxa"/>
          </w:tcPr>
          <w:p w14:paraId="50E2CF87" w14:textId="77777777" w:rsidR="00AC3F92" w:rsidRPr="00AC3F92" w:rsidRDefault="00AC3F92" w:rsidP="00AC3F92">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C3F92">
              <w:rPr>
                <w:rFonts w:asciiTheme="majorHAnsi" w:hAnsiTheme="majorHAnsi" w:cstheme="majorHAnsi"/>
                <w:i/>
                <w:iCs/>
                <w:color w:val="808080" w:themeColor="background1" w:themeShade="80"/>
                <w:sz w:val="20"/>
                <w:szCs w:val="20"/>
              </w:rPr>
              <w:t>Mon – Friday 08.00 – 18.00</w:t>
            </w:r>
          </w:p>
          <w:p w14:paraId="284060AF" w14:textId="77777777" w:rsidR="00AC3F92" w:rsidRPr="00AC3F92" w:rsidRDefault="00AC3F92" w:rsidP="00AC3F92">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C3F92">
              <w:rPr>
                <w:rFonts w:asciiTheme="majorHAnsi" w:hAnsiTheme="majorHAnsi" w:cstheme="majorHAnsi"/>
                <w:i/>
                <w:iCs/>
                <w:color w:val="808080" w:themeColor="background1" w:themeShade="80"/>
                <w:sz w:val="20"/>
                <w:szCs w:val="20"/>
              </w:rPr>
              <w:t>Saturday       08.00 – 13.00</w:t>
            </w:r>
          </w:p>
          <w:p w14:paraId="37EAE76E" w14:textId="48C9EFF7" w:rsidR="00AC3F92" w:rsidRPr="00A01850" w:rsidRDefault="00AC3F92" w:rsidP="00AC3F92">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C3F92">
              <w:rPr>
                <w:rFonts w:asciiTheme="majorHAnsi" w:hAnsiTheme="majorHAnsi" w:cstheme="majorHAnsi"/>
                <w:i/>
                <w:iCs/>
                <w:color w:val="808080" w:themeColor="background1" w:themeShade="80"/>
                <w:sz w:val="20"/>
                <w:szCs w:val="20"/>
              </w:rPr>
              <w:t>There will be no work activity on Sundays or Bank Holidays or outside the periods above that will be audible at the site boundary.</w:t>
            </w:r>
          </w:p>
        </w:tc>
      </w:tr>
      <w:tr w:rsidR="00AC3F92" w14:paraId="22B04357" w14:textId="77777777" w:rsidTr="002F39E8">
        <w:tc>
          <w:tcPr>
            <w:tcW w:w="2694" w:type="dxa"/>
          </w:tcPr>
          <w:p w14:paraId="0A5BF1B6"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7. Number, type and</w:t>
            </w:r>
          </w:p>
          <w:p w14:paraId="0454932F"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make of plant and</w:t>
            </w:r>
            <w:r>
              <w:rPr>
                <w:rFonts w:asciiTheme="majorHAnsi" w:hAnsiTheme="majorHAnsi" w:cstheme="majorHAnsi"/>
              </w:rPr>
              <w:t xml:space="preserve"> </w:t>
            </w:r>
            <w:r w:rsidRPr="00377180">
              <w:rPr>
                <w:rFonts w:asciiTheme="majorHAnsi" w:hAnsiTheme="majorHAnsi" w:cstheme="majorHAnsi"/>
              </w:rPr>
              <w:t>machinery (including</w:t>
            </w:r>
          </w:p>
          <w:p w14:paraId="3B9F312A"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 xml:space="preserve">heavy vehicles) </w:t>
            </w:r>
            <w:proofErr w:type="gramStart"/>
            <w:r w:rsidRPr="00377180">
              <w:rPr>
                <w:rFonts w:asciiTheme="majorHAnsi" w:hAnsiTheme="majorHAnsi" w:cstheme="majorHAnsi"/>
              </w:rPr>
              <w:t>stating</w:t>
            </w:r>
            <w:proofErr w:type="gramEnd"/>
          </w:p>
          <w:p w14:paraId="652DEFD9"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source Sound Power</w:t>
            </w:r>
          </w:p>
          <w:p w14:paraId="2E573EA3"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 xml:space="preserve">Levels Source-terms can be extracted from </w:t>
            </w:r>
            <w:proofErr w:type="gramStart"/>
            <w:r w:rsidRPr="00377180">
              <w:rPr>
                <w:rFonts w:asciiTheme="majorHAnsi" w:hAnsiTheme="majorHAnsi" w:cstheme="majorHAnsi"/>
              </w:rPr>
              <w:t>British</w:t>
            </w:r>
            <w:proofErr w:type="gramEnd"/>
          </w:p>
          <w:p w14:paraId="640AAEC8"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Standard (BS) 5228-</w:t>
            </w:r>
          </w:p>
          <w:p w14:paraId="08E01802"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1:2009, Code of practice</w:t>
            </w:r>
          </w:p>
          <w:p w14:paraId="1805C70A"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for noise and vibration</w:t>
            </w:r>
          </w:p>
          <w:p w14:paraId="30B19AF5"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control on construction</w:t>
            </w:r>
          </w:p>
          <w:p w14:paraId="2892780E"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and open sites – Part 1:</w:t>
            </w:r>
          </w:p>
          <w:p w14:paraId="16147CC4" w14:textId="77777777" w:rsidR="00AC3F92" w:rsidRPr="00377180"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 xml:space="preserve">Noise. Or from </w:t>
            </w:r>
            <w:proofErr w:type="gramStart"/>
            <w:r w:rsidRPr="00377180">
              <w:rPr>
                <w:rFonts w:asciiTheme="majorHAnsi" w:hAnsiTheme="majorHAnsi" w:cstheme="majorHAnsi"/>
              </w:rPr>
              <w:t>measured</w:t>
            </w:r>
            <w:proofErr w:type="gramEnd"/>
          </w:p>
          <w:p w14:paraId="2B033037" w14:textId="77777777" w:rsidR="00AC3F92" w:rsidRDefault="00AC3F92" w:rsidP="002F39E8">
            <w:pPr>
              <w:widowControl w:val="0"/>
              <w:autoSpaceDE w:val="0"/>
              <w:autoSpaceDN w:val="0"/>
              <w:adjustRightInd w:val="0"/>
              <w:spacing w:after="0" w:line="240" w:lineRule="auto"/>
              <w:rPr>
                <w:rFonts w:asciiTheme="majorHAnsi" w:hAnsiTheme="majorHAnsi" w:cstheme="majorHAnsi"/>
              </w:rPr>
            </w:pPr>
            <w:r w:rsidRPr="00377180">
              <w:rPr>
                <w:rFonts w:asciiTheme="majorHAnsi" w:hAnsiTheme="majorHAnsi" w:cstheme="majorHAnsi"/>
              </w:rPr>
              <w:t>noise data.</w:t>
            </w:r>
          </w:p>
          <w:p w14:paraId="345D6C9F" w14:textId="77777777" w:rsidR="00AC3F92" w:rsidRPr="009334E1" w:rsidRDefault="00AC3F92" w:rsidP="002F39E8">
            <w:pPr>
              <w:widowControl w:val="0"/>
              <w:autoSpaceDE w:val="0"/>
              <w:autoSpaceDN w:val="0"/>
              <w:adjustRightInd w:val="0"/>
              <w:spacing w:after="0" w:line="240" w:lineRule="auto"/>
              <w:rPr>
                <w:rFonts w:asciiTheme="majorHAnsi" w:hAnsiTheme="majorHAnsi" w:cstheme="majorHAnsi"/>
                <w:sz w:val="24"/>
                <w:szCs w:val="24"/>
              </w:rPr>
            </w:pPr>
          </w:p>
        </w:tc>
        <w:tc>
          <w:tcPr>
            <w:tcW w:w="7796" w:type="dxa"/>
          </w:tcPr>
          <w:p w14:paraId="7F1CE3E7" w14:textId="77777777" w:rsidR="00AC3F92" w:rsidRPr="00A01850"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1850">
              <w:rPr>
                <w:rFonts w:asciiTheme="majorHAnsi" w:hAnsiTheme="majorHAnsi" w:cstheme="majorHAnsi"/>
                <w:i/>
                <w:iCs/>
                <w:color w:val="808080" w:themeColor="background1" w:themeShade="80"/>
                <w:sz w:val="20"/>
                <w:szCs w:val="20"/>
              </w:rPr>
              <w:t>The plant and equipment for the work activities must be included in Appendix 7</w:t>
            </w:r>
          </w:p>
          <w:p w14:paraId="12601473" w14:textId="77777777" w:rsidR="00AC3F92" w:rsidRPr="00A01850"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1850">
              <w:rPr>
                <w:rFonts w:asciiTheme="majorHAnsi" w:hAnsiTheme="majorHAnsi" w:cstheme="majorHAnsi"/>
                <w:i/>
                <w:iCs/>
                <w:color w:val="808080" w:themeColor="background1" w:themeShade="80"/>
                <w:sz w:val="20"/>
                <w:szCs w:val="20"/>
              </w:rPr>
              <w:t>The works activities might be described as follows:</w:t>
            </w:r>
          </w:p>
          <w:p w14:paraId="0AFD3940" w14:textId="77777777" w:rsidR="00AC3F92" w:rsidRPr="00A01850"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p>
          <w:p w14:paraId="2F8A0BF1" w14:textId="77777777" w:rsidR="00AC3F92" w:rsidRPr="00A01850"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1850">
              <w:rPr>
                <w:rFonts w:asciiTheme="majorHAnsi" w:hAnsiTheme="majorHAnsi" w:cstheme="majorHAnsi"/>
                <w:i/>
                <w:iCs/>
                <w:color w:val="808080" w:themeColor="background1" w:themeShade="80"/>
                <w:sz w:val="20"/>
                <w:szCs w:val="20"/>
              </w:rPr>
              <w:t>Activity 1…demolition……</w:t>
            </w:r>
            <w:proofErr w:type="gramStart"/>
            <w:r w:rsidRPr="00A01850">
              <w:rPr>
                <w:rFonts w:asciiTheme="majorHAnsi" w:hAnsiTheme="majorHAnsi" w:cstheme="majorHAnsi"/>
                <w:i/>
                <w:iCs/>
                <w:color w:val="808080" w:themeColor="background1" w:themeShade="80"/>
                <w:sz w:val="20"/>
                <w:szCs w:val="20"/>
              </w:rPr>
              <w:t>…..</w:t>
            </w:r>
            <w:proofErr w:type="gramEnd"/>
          </w:p>
          <w:p w14:paraId="5DF8DF29" w14:textId="77777777" w:rsidR="00AC3F92" w:rsidRPr="00A01850"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1850">
              <w:rPr>
                <w:rFonts w:asciiTheme="majorHAnsi" w:hAnsiTheme="majorHAnsi" w:cstheme="majorHAnsi"/>
                <w:i/>
                <w:iCs/>
                <w:color w:val="808080" w:themeColor="background1" w:themeShade="80"/>
                <w:sz w:val="20"/>
                <w:szCs w:val="20"/>
              </w:rPr>
              <w:t>Activity 2…piling mat…………</w:t>
            </w:r>
          </w:p>
          <w:p w14:paraId="2F961418" w14:textId="77777777" w:rsidR="00AC3F92" w:rsidRPr="00A01850"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1850">
              <w:rPr>
                <w:rFonts w:asciiTheme="majorHAnsi" w:hAnsiTheme="majorHAnsi" w:cstheme="majorHAnsi"/>
                <w:i/>
                <w:iCs/>
                <w:color w:val="808080" w:themeColor="background1" w:themeShade="80"/>
                <w:sz w:val="20"/>
                <w:szCs w:val="20"/>
              </w:rPr>
              <w:t>Activity 3…piling………………</w:t>
            </w:r>
          </w:p>
          <w:p w14:paraId="2B8D9B49" w14:textId="77777777" w:rsidR="00AC3F92" w:rsidRPr="00A01850"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1850">
              <w:rPr>
                <w:rFonts w:asciiTheme="majorHAnsi" w:hAnsiTheme="majorHAnsi" w:cstheme="majorHAnsi"/>
                <w:i/>
                <w:iCs/>
                <w:color w:val="808080" w:themeColor="background1" w:themeShade="80"/>
                <w:sz w:val="20"/>
                <w:szCs w:val="20"/>
              </w:rPr>
              <w:t>Activity 4…pile break down…</w:t>
            </w:r>
          </w:p>
          <w:p w14:paraId="728B0CB1" w14:textId="77777777" w:rsidR="00AC3F92" w:rsidRPr="00A01850"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1850">
              <w:rPr>
                <w:rFonts w:asciiTheme="majorHAnsi" w:hAnsiTheme="majorHAnsi" w:cstheme="majorHAnsi"/>
                <w:i/>
                <w:iCs/>
                <w:color w:val="808080" w:themeColor="background1" w:themeShade="80"/>
                <w:sz w:val="20"/>
                <w:szCs w:val="20"/>
              </w:rPr>
              <w:t>Activity 5…capping beam….</w:t>
            </w:r>
          </w:p>
          <w:p w14:paraId="5B72E5F3" w14:textId="77777777" w:rsidR="00AC3F92" w:rsidRPr="00A01850"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1850">
              <w:rPr>
                <w:rFonts w:asciiTheme="majorHAnsi" w:hAnsiTheme="majorHAnsi" w:cstheme="majorHAnsi"/>
                <w:i/>
                <w:iCs/>
                <w:color w:val="808080" w:themeColor="background1" w:themeShade="80"/>
                <w:sz w:val="20"/>
                <w:szCs w:val="20"/>
              </w:rPr>
              <w:t>Activity 6………………</w:t>
            </w:r>
            <w:proofErr w:type="gramStart"/>
            <w:r w:rsidRPr="00A01850">
              <w:rPr>
                <w:rFonts w:asciiTheme="majorHAnsi" w:hAnsiTheme="majorHAnsi" w:cstheme="majorHAnsi"/>
                <w:i/>
                <w:iCs/>
                <w:color w:val="808080" w:themeColor="background1" w:themeShade="80"/>
                <w:sz w:val="20"/>
                <w:szCs w:val="20"/>
              </w:rPr>
              <w:t>…..</w:t>
            </w:r>
            <w:proofErr w:type="gramEnd"/>
          </w:p>
          <w:p w14:paraId="61EC7AA9" w14:textId="77777777" w:rsidR="00AC3F92" w:rsidRPr="00A01850"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p>
          <w:p w14:paraId="482A8800" w14:textId="77777777" w:rsidR="00AC3F92" w:rsidRPr="00A01850" w:rsidRDefault="00AC3F92" w:rsidP="002F39E8">
            <w:pPr>
              <w:widowControl w:val="0"/>
              <w:autoSpaceDE w:val="0"/>
              <w:autoSpaceDN w:val="0"/>
              <w:adjustRightInd w:val="0"/>
              <w:spacing w:after="0" w:line="240" w:lineRule="auto"/>
              <w:rPr>
                <w:rFonts w:asciiTheme="majorHAnsi" w:hAnsiTheme="majorHAnsi" w:cstheme="majorHAnsi"/>
                <w:color w:val="808080" w:themeColor="background1" w:themeShade="80"/>
                <w:sz w:val="20"/>
                <w:szCs w:val="20"/>
              </w:rPr>
            </w:pPr>
            <w:r w:rsidRPr="00A01850">
              <w:rPr>
                <w:rFonts w:asciiTheme="majorHAnsi" w:hAnsiTheme="majorHAnsi" w:cstheme="majorHAnsi"/>
                <w:i/>
                <w:iCs/>
                <w:color w:val="808080" w:themeColor="background1" w:themeShade="80"/>
                <w:sz w:val="20"/>
                <w:szCs w:val="20"/>
              </w:rPr>
              <w:t>Etc</w:t>
            </w:r>
          </w:p>
        </w:tc>
      </w:tr>
      <w:tr w:rsidR="00AC3F92" w14:paraId="2FA8639B" w14:textId="77777777" w:rsidTr="002F39E8">
        <w:tc>
          <w:tcPr>
            <w:tcW w:w="2694" w:type="dxa"/>
          </w:tcPr>
          <w:p w14:paraId="5F142430" w14:textId="77777777" w:rsidR="00AC3F92" w:rsidRPr="00322630" w:rsidRDefault="00AC3F92" w:rsidP="002F39E8">
            <w:pPr>
              <w:widowControl w:val="0"/>
              <w:autoSpaceDE w:val="0"/>
              <w:autoSpaceDN w:val="0"/>
              <w:adjustRightInd w:val="0"/>
              <w:spacing w:after="0" w:line="240" w:lineRule="auto"/>
              <w:jc w:val="both"/>
              <w:rPr>
                <w:rFonts w:asciiTheme="majorHAnsi" w:hAnsiTheme="majorHAnsi" w:cstheme="majorHAnsi"/>
              </w:rPr>
            </w:pPr>
            <w:r w:rsidRPr="00322630">
              <w:rPr>
                <w:rFonts w:asciiTheme="majorHAnsi" w:hAnsiTheme="majorHAnsi" w:cstheme="majorHAnsi"/>
              </w:rPr>
              <w:t>8. Predicted Noise Levels</w:t>
            </w:r>
          </w:p>
        </w:tc>
        <w:tc>
          <w:tcPr>
            <w:tcW w:w="7796" w:type="dxa"/>
          </w:tcPr>
          <w:p w14:paraId="22BD3F7F" w14:textId="77777777" w:rsidR="00AC3F92"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AF70C1">
              <w:rPr>
                <w:rFonts w:asciiTheme="majorHAnsi" w:hAnsiTheme="majorHAnsi" w:cstheme="majorHAnsi"/>
                <w:i/>
                <w:iCs/>
                <w:color w:val="808080" w:themeColor="background1" w:themeShade="80"/>
                <w:sz w:val="20"/>
                <w:szCs w:val="20"/>
              </w:rPr>
              <w:t xml:space="preserve">Appendix 8 should contain detailed construction noise calculations at sensitive facades. These should include the cumulative effects of noise from </w:t>
            </w:r>
            <w:proofErr w:type="gramStart"/>
            <w:r w:rsidRPr="00AF70C1">
              <w:rPr>
                <w:rFonts w:asciiTheme="majorHAnsi" w:hAnsiTheme="majorHAnsi" w:cstheme="majorHAnsi"/>
                <w:i/>
                <w:iCs/>
                <w:color w:val="808080" w:themeColor="background1" w:themeShade="80"/>
                <w:sz w:val="20"/>
                <w:szCs w:val="20"/>
              </w:rPr>
              <w:t>a number of</w:t>
            </w:r>
            <w:proofErr w:type="gramEnd"/>
            <w:r w:rsidRPr="00AF70C1">
              <w:rPr>
                <w:rFonts w:asciiTheme="majorHAnsi" w:hAnsiTheme="majorHAnsi" w:cstheme="majorHAnsi"/>
                <w:i/>
                <w:iCs/>
                <w:color w:val="808080" w:themeColor="background1" w:themeShade="80"/>
                <w:sz w:val="20"/>
                <w:szCs w:val="20"/>
              </w:rPr>
              <w:t xml:space="preserve"> activities taking place simultaneously at different locations on the site impacting on sensitive receptors.</w:t>
            </w:r>
          </w:p>
          <w:p w14:paraId="5139C0DB" w14:textId="77777777" w:rsidR="00AC3F92" w:rsidRPr="00AF70C1" w:rsidRDefault="00AC3F92" w:rsidP="002F39E8">
            <w:pPr>
              <w:widowControl w:val="0"/>
              <w:autoSpaceDE w:val="0"/>
              <w:autoSpaceDN w:val="0"/>
              <w:adjustRightInd w:val="0"/>
              <w:spacing w:after="0" w:line="240" w:lineRule="auto"/>
              <w:jc w:val="both"/>
              <w:rPr>
                <w:rFonts w:asciiTheme="majorHAnsi" w:hAnsiTheme="majorHAnsi" w:cstheme="majorHAnsi"/>
                <w:i/>
                <w:iCs/>
                <w:sz w:val="24"/>
                <w:szCs w:val="24"/>
              </w:rPr>
            </w:pPr>
          </w:p>
        </w:tc>
      </w:tr>
      <w:tr w:rsidR="00AC3F92" w14:paraId="3E185525" w14:textId="77777777" w:rsidTr="002F39E8">
        <w:tc>
          <w:tcPr>
            <w:tcW w:w="2694" w:type="dxa"/>
          </w:tcPr>
          <w:p w14:paraId="6A02072D" w14:textId="77777777" w:rsidR="00AC3F92" w:rsidRPr="00322630" w:rsidRDefault="00AC3F92" w:rsidP="002F39E8">
            <w:pPr>
              <w:widowControl w:val="0"/>
              <w:autoSpaceDE w:val="0"/>
              <w:autoSpaceDN w:val="0"/>
              <w:adjustRightInd w:val="0"/>
              <w:spacing w:after="0" w:line="240" w:lineRule="auto"/>
              <w:jc w:val="both"/>
              <w:rPr>
                <w:rFonts w:asciiTheme="majorHAnsi" w:hAnsiTheme="majorHAnsi" w:cstheme="majorHAnsi"/>
              </w:rPr>
            </w:pPr>
            <w:r w:rsidRPr="00322630">
              <w:rPr>
                <w:rFonts w:asciiTheme="majorHAnsi" w:hAnsiTheme="majorHAnsi" w:cstheme="majorHAnsi"/>
              </w:rPr>
              <w:t>9. Proposed steps to</w:t>
            </w:r>
          </w:p>
          <w:p w14:paraId="6ADA2954" w14:textId="77777777" w:rsidR="00AC3F92" w:rsidRPr="00322630" w:rsidRDefault="00AC3F92" w:rsidP="002F39E8">
            <w:pPr>
              <w:widowControl w:val="0"/>
              <w:autoSpaceDE w:val="0"/>
              <w:autoSpaceDN w:val="0"/>
              <w:adjustRightInd w:val="0"/>
              <w:spacing w:after="0" w:line="240" w:lineRule="auto"/>
              <w:jc w:val="both"/>
              <w:rPr>
                <w:rFonts w:asciiTheme="majorHAnsi" w:hAnsiTheme="majorHAnsi" w:cstheme="majorHAnsi"/>
              </w:rPr>
            </w:pPr>
            <w:r w:rsidRPr="00322630">
              <w:rPr>
                <w:rFonts w:asciiTheme="majorHAnsi" w:hAnsiTheme="majorHAnsi" w:cstheme="majorHAnsi"/>
              </w:rPr>
              <w:t>minimise noise and</w:t>
            </w:r>
          </w:p>
          <w:p w14:paraId="4E706F81" w14:textId="77777777" w:rsidR="00AC3F92" w:rsidRDefault="00AC3F92" w:rsidP="002F39E8">
            <w:pPr>
              <w:widowControl w:val="0"/>
              <w:autoSpaceDE w:val="0"/>
              <w:autoSpaceDN w:val="0"/>
              <w:adjustRightInd w:val="0"/>
              <w:spacing w:after="0" w:line="240" w:lineRule="auto"/>
              <w:jc w:val="both"/>
              <w:rPr>
                <w:rFonts w:asciiTheme="majorHAnsi" w:hAnsiTheme="majorHAnsi" w:cstheme="majorHAnsi"/>
              </w:rPr>
            </w:pPr>
            <w:r w:rsidRPr="00322630">
              <w:rPr>
                <w:rFonts w:asciiTheme="majorHAnsi" w:hAnsiTheme="majorHAnsi" w:cstheme="majorHAnsi"/>
              </w:rPr>
              <w:t>vibration.</w:t>
            </w:r>
          </w:p>
          <w:p w14:paraId="4A728898" w14:textId="77777777" w:rsidR="00AC3F92" w:rsidRPr="00322630" w:rsidRDefault="00AC3F92" w:rsidP="002F39E8">
            <w:pPr>
              <w:widowControl w:val="0"/>
              <w:autoSpaceDE w:val="0"/>
              <w:autoSpaceDN w:val="0"/>
              <w:adjustRightInd w:val="0"/>
              <w:spacing w:after="0" w:line="240" w:lineRule="auto"/>
              <w:jc w:val="both"/>
              <w:rPr>
                <w:rFonts w:asciiTheme="majorHAnsi" w:hAnsiTheme="majorHAnsi" w:cstheme="majorHAnsi"/>
              </w:rPr>
            </w:pPr>
          </w:p>
        </w:tc>
        <w:tc>
          <w:tcPr>
            <w:tcW w:w="7796" w:type="dxa"/>
          </w:tcPr>
          <w:p w14:paraId="26EF1C2B" w14:textId="77777777" w:rsidR="00AC3F92" w:rsidRPr="00551534" w:rsidRDefault="00AC3F92" w:rsidP="002F39E8">
            <w:pPr>
              <w:widowControl w:val="0"/>
              <w:autoSpaceDE w:val="0"/>
              <w:autoSpaceDN w:val="0"/>
              <w:adjustRightInd w:val="0"/>
              <w:spacing w:after="0" w:line="240" w:lineRule="auto"/>
              <w:jc w:val="both"/>
              <w:rPr>
                <w:rFonts w:asciiTheme="majorHAnsi" w:hAnsiTheme="majorHAnsi" w:cstheme="majorHAnsi"/>
                <w:i/>
                <w:iCs/>
                <w:sz w:val="24"/>
                <w:szCs w:val="24"/>
              </w:rPr>
            </w:pPr>
            <w:r w:rsidRPr="00551534">
              <w:rPr>
                <w:rFonts w:asciiTheme="majorHAnsi" w:hAnsiTheme="majorHAnsi" w:cstheme="majorHAnsi"/>
                <w:i/>
                <w:iCs/>
                <w:color w:val="808080" w:themeColor="background1" w:themeShade="80"/>
                <w:sz w:val="20"/>
                <w:szCs w:val="20"/>
              </w:rPr>
              <w:t>Provide a summary of the proposed mitigation; appendix 9 should describe these in more detail.</w:t>
            </w:r>
          </w:p>
        </w:tc>
      </w:tr>
      <w:tr w:rsidR="00AC3F92" w14:paraId="72FD8218" w14:textId="77777777" w:rsidTr="002F39E8">
        <w:tc>
          <w:tcPr>
            <w:tcW w:w="2694" w:type="dxa"/>
          </w:tcPr>
          <w:p w14:paraId="468736C5" w14:textId="77777777" w:rsidR="00AC3F92" w:rsidRPr="00322630" w:rsidRDefault="00AC3F92" w:rsidP="002F39E8">
            <w:pPr>
              <w:widowControl w:val="0"/>
              <w:autoSpaceDE w:val="0"/>
              <w:autoSpaceDN w:val="0"/>
              <w:adjustRightInd w:val="0"/>
              <w:spacing w:after="0" w:line="240" w:lineRule="auto"/>
              <w:jc w:val="both"/>
              <w:rPr>
                <w:rFonts w:asciiTheme="minorHAnsi" w:hAnsiTheme="minorHAnsi" w:cstheme="minorHAnsi"/>
              </w:rPr>
            </w:pPr>
            <w:r w:rsidRPr="00322630">
              <w:rPr>
                <w:rFonts w:asciiTheme="minorHAnsi" w:hAnsiTheme="minorHAnsi" w:cstheme="minorHAnsi"/>
              </w:rPr>
              <w:t>10. Monitoring regime</w:t>
            </w:r>
          </w:p>
        </w:tc>
        <w:tc>
          <w:tcPr>
            <w:tcW w:w="7796" w:type="dxa"/>
          </w:tcPr>
          <w:p w14:paraId="4C4D0499" w14:textId="77777777" w:rsidR="00AC3F92" w:rsidRPr="005C0D34" w:rsidRDefault="00AC3F92" w:rsidP="002F39E8">
            <w:pPr>
              <w:widowControl w:val="0"/>
              <w:autoSpaceDE w:val="0"/>
              <w:autoSpaceDN w:val="0"/>
              <w:adjustRightInd w:val="0"/>
              <w:spacing w:after="0" w:line="240" w:lineRule="auto"/>
              <w:jc w:val="both"/>
              <w:rPr>
                <w:rFonts w:asciiTheme="minorHAnsi" w:hAnsiTheme="minorHAnsi" w:cstheme="minorHAnsi"/>
                <w:i/>
                <w:iCs/>
                <w:color w:val="808080" w:themeColor="background1" w:themeShade="80"/>
                <w:sz w:val="20"/>
                <w:szCs w:val="20"/>
              </w:rPr>
            </w:pPr>
            <w:r w:rsidRPr="005C0D34">
              <w:rPr>
                <w:rFonts w:asciiTheme="minorHAnsi" w:hAnsiTheme="minorHAnsi" w:cstheme="minorHAnsi"/>
                <w:i/>
                <w:iCs/>
                <w:color w:val="808080" w:themeColor="background1" w:themeShade="80"/>
                <w:sz w:val="20"/>
                <w:szCs w:val="20"/>
              </w:rPr>
              <w:t>The Council will expect noise levels to be measured and be continuously monitored at locations to be agreed. Also, during demolition, piling and excavation, vibration should be monitored in terms of PPV. Vibration monitoring may be required at other times as reasonably requested by the EHO.</w:t>
            </w:r>
          </w:p>
          <w:p w14:paraId="41B6440A" w14:textId="77777777" w:rsidR="00AC3F92" w:rsidRDefault="00AC3F92" w:rsidP="002F39E8">
            <w:pPr>
              <w:widowControl w:val="0"/>
              <w:autoSpaceDE w:val="0"/>
              <w:autoSpaceDN w:val="0"/>
              <w:adjustRightInd w:val="0"/>
              <w:spacing w:after="0" w:line="240" w:lineRule="auto"/>
              <w:jc w:val="both"/>
              <w:rPr>
                <w:rFonts w:asciiTheme="minorHAnsi" w:hAnsiTheme="minorHAnsi" w:cstheme="minorHAnsi"/>
                <w:i/>
                <w:iCs/>
                <w:color w:val="808080" w:themeColor="background1" w:themeShade="80"/>
                <w:sz w:val="20"/>
                <w:szCs w:val="20"/>
              </w:rPr>
            </w:pPr>
            <w:r w:rsidRPr="005C0D34">
              <w:rPr>
                <w:rFonts w:asciiTheme="minorHAnsi" w:hAnsiTheme="minorHAnsi" w:cstheme="minorHAnsi"/>
                <w:i/>
                <w:iCs/>
                <w:color w:val="808080" w:themeColor="background1" w:themeShade="80"/>
                <w:sz w:val="20"/>
                <w:szCs w:val="20"/>
              </w:rPr>
              <w:t>Please provide further detail in Appendix 10</w:t>
            </w:r>
          </w:p>
          <w:p w14:paraId="085D010A" w14:textId="77777777" w:rsidR="00AC3F92" w:rsidRPr="005C0D34" w:rsidRDefault="00AC3F92" w:rsidP="002F39E8">
            <w:pPr>
              <w:widowControl w:val="0"/>
              <w:autoSpaceDE w:val="0"/>
              <w:autoSpaceDN w:val="0"/>
              <w:adjustRightInd w:val="0"/>
              <w:spacing w:after="0" w:line="240" w:lineRule="auto"/>
              <w:jc w:val="both"/>
              <w:rPr>
                <w:rFonts w:asciiTheme="minorHAnsi" w:hAnsiTheme="minorHAnsi" w:cstheme="minorHAnsi"/>
                <w:sz w:val="24"/>
                <w:szCs w:val="24"/>
              </w:rPr>
            </w:pPr>
          </w:p>
        </w:tc>
      </w:tr>
      <w:tr w:rsidR="00AC3F92" w14:paraId="772251E5" w14:textId="77777777" w:rsidTr="002F39E8">
        <w:tc>
          <w:tcPr>
            <w:tcW w:w="2694" w:type="dxa"/>
          </w:tcPr>
          <w:p w14:paraId="0274CC08" w14:textId="77777777" w:rsidR="00AC3F92" w:rsidRPr="00322630" w:rsidRDefault="00AC3F92" w:rsidP="002F39E8">
            <w:pPr>
              <w:widowControl w:val="0"/>
              <w:autoSpaceDE w:val="0"/>
              <w:autoSpaceDN w:val="0"/>
              <w:adjustRightInd w:val="0"/>
              <w:spacing w:after="0" w:line="240" w:lineRule="auto"/>
              <w:jc w:val="both"/>
              <w:rPr>
                <w:rFonts w:asciiTheme="majorHAnsi" w:hAnsiTheme="majorHAnsi" w:cstheme="majorHAnsi"/>
              </w:rPr>
            </w:pPr>
            <w:r w:rsidRPr="00322630">
              <w:rPr>
                <w:rFonts w:asciiTheme="majorHAnsi" w:hAnsiTheme="majorHAnsi" w:cstheme="majorHAnsi"/>
              </w:rPr>
              <w:t>11. Dispensations (or</w:t>
            </w:r>
          </w:p>
          <w:p w14:paraId="55C40561" w14:textId="77777777" w:rsidR="00AC3F92" w:rsidRPr="00322630" w:rsidRDefault="00AC3F92" w:rsidP="002F39E8">
            <w:pPr>
              <w:widowControl w:val="0"/>
              <w:autoSpaceDE w:val="0"/>
              <w:autoSpaceDN w:val="0"/>
              <w:adjustRightInd w:val="0"/>
              <w:spacing w:after="0" w:line="240" w:lineRule="auto"/>
              <w:jc w:val="both"/>
              <w:rPr>
                <w:rFonts w:asciiTheme="majorHAnsi" w:hAnsiTheme="majorHAnsi" w:cstheme="majorHAnsi"/>
              </w:rPr>
            </w:pPr>
            <w:r w:rsidRPr="00322630">
              <w:rPr>
                <w:rFonts w:asciiTheme="majorHAnsi" w:hAnsiTheme="majorHAnsi" w:cstheme="majorHAnsi"/>
              </w:rPr>
              <w:t>derogation)</w:t>
            </w:r>
          </w:p>
        </w:tc>
        <w:tc>
          <w:tcPr>
            <w:tcW w:w="7796" w:type="dxa"/>
          </w:tcPr>
          <w:p w14:paraId="5C0F361A" w14:textId="77777777" w:rsidR="00AC3F92" w:rsidRPr="00C57401"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C57401">
              <w:rPr>
                <w:rFonts w:asciiTheme="majorHAnsi" w:hAnsiTheme="majorHAnsi" w:cstheme="majorHAnsi"/>
                <w:i/>
                <w:iCs/>
                <w:color w:val="808080" w:themeColor="background1" w:themeShade="80"/>
                <w:sz w:val="20"/>
                <w:szCs w:val="20"/>
              </w:rPr>
              <w:t xml:space="preserve">Should a change to the working methods be required which was not foreseen at the time of the original Section 61 application, and which would affect the predicted noise levels in the application, then a dispensation application will be required and submitted to LBHF. The dispensation application will set out the reasons for any </w:t>
            </w:r>
            <w:proofErr w:type="gramStart"/>
            <w:r w:rsidRPr="00C57401">
              <w:rPr>
                <w:rFonts w:asciiTheme="majorHAnsi" w:hAnsiTheme="majorHAnsi" w:cstheme="majorHAnsi"/>
                <w:i/>
                <w:iCs/>
                <w:color w:val="808080" w:themeColor="background1" w:themeShade="80"/>
                <w:sz w:val="20"/>
                <w:szCs w:val="20"/>
              </w:rPr>
              <w:t>changes, and</w:t>
            </w:r>
            <w:proofErr w:type="gramEnd"/>
            <w:r w:rsidRPr="00C57401">
              <w:rPr>
                <w:rFonts w:asciiTheme="majorHAnsi" w:hAnsiTheme="majorHAnsi" w:cstheme="majorHAnsi"/>
                <w:i/>
                <w:iCs/>
                <w:color w:val="808080" w:themeColor="background1" w:themeShade="80"/>
                <w:sz w:val="20"/>
                <w:szCs w:val="20"/>
              </w:rPr>
              <w:t xml:space="preserve"> give the resulting/revised predicted noise levels and BPM measures as appropriate.</w:t>
            </w:r>
          </w:p>
          <w:p w14:paraId="4E9B6873" w14:textId="77777777" w:rsidR="00AC3F92" w:rsidRDefault="00AC3F92" w:rsidP="002F39E8">
            <w:pPr>
              <w:widowControl w:val="0"/>
              <w:autoSpaceDE w:val="0"/>
              <w:autoSpaceDN w:val="0"/>
              <w:adjustRightInd w:val="0"/>
              <w:spacing w:after="0" w:line="240" w:lineRule="auto"/>
              <w:jc w:val="both"/>
              <w:rPr>
                <w:rFonts w:asciiTheme="majorHAnsi" w:hAnsiTheme="majorHAnsi" w:cstheme="majorHAnsi"/>
                <w:i/>
                <w:iCs/>
                <w:color w:val="808080" w:themeColor="background1" w:themeShade="80"/>
                <w:sz w:val="20"/>
                <w:szCs w:val="20"/>
              </w:rPr>
            </w:pPr>
            <w:r w:rsidRPr="00C57401">
              <w:rPr>
                <w:rFonts w:asciiTheme="majorHAnsi" w:hAnsiTheme="majorHAnsi" w:cstheme="majorHAnsi"/>
                <w:i/>
                <w:iCs/>
                <w:color w:val="808080" w:themeColor="background1" w:themeShade="80"/>
                <w:sz w:val="20"/>
                <w:szCs w:val="20"/>
              </w:rPr>
              <w:t>A template dispensation application form will be attached to a served Consent/Notice</w:t>
            </w:r>
          </w:p>
          <w:p w14:paraId="3B02D7EC" w14:textId="77777777" w:rsidR="00AC3F92" w:rsidRPr="00C57401" w:rsidRDefault="00AC3F92" w:rsidP="002F39E8">
            <w:pPr>
              <w:widowControl w:val="0"/>
              <w:autoSpaceDE w:val="0"/>
              <w:autoSpaceDN w:val="0"/>
              <w:adjustRightInd w:val="0"/>
              <w:spacing w:after="0" w:line="240" w:lineRule="auto"/>
              <w:jc w:val="both"/>
              <w:rPr>
                <w:rFonts w:asciiTheme="majorHAnsi" w:hAnsiTheme="majorHAnsi" w:cstheme="majorHAnsi"/>
              </w:rPr>
            </w:pPr>
          </w:p>
        </w:tc>
      </w:tr>
      <w:tr w:rsidR="00AC3F92" w14:paraId="35AABB08" w14:textId="77777777" w:rsidTr="002F39E8">
        <w:tc>
          <w:tcPr>
            <w:tcW w:w="2694" w:type="dxa"/>
          </w:tcPr>
          <w:p w14:paraId="7AACC43C" w14:textId="77777777" w:rsidR="00AC3F92" w:rsidRPr="00322630" w:rsidRDefault="00AC3F92" w:rsidP="002F39E8">
            <w:pPr>
              <w:widowControl w:val="0"/>
              <w:autoSpaceDE w:val="0"/>
              <w:autoSpaceDN w:val="0"/>
              <w:adjustRightInd w:val="0"/>
              <w:spacing w:after="0" w:line="240" w:lineRule="auto"/>
              <w:jc w:val="both"/>
              <w:rPr>
                <w:rFonts w:asciiTheme="minorHAnsi" w:hAnsiTheme="minorHAnsi" w:cstheme="minorHAnsi"/>
                <w:i/>
                <w:iCs/>
              </w:rPr>
            </w:pPr>
            <w:r w:rsidRPr="00322630">
              <w:rPr>
                <w:rFonts w:asciiTheme="minorHAnsi" w:hAnsiTheme="minorHAnsi" w:cstheme="minorHAnsi"/>
                <w:i/>
                <w:iCs/>
              </w:rPr>
              <w:t>12. Variations</w:t>
            </w:r>
          </w:p>
        </w:tc>
        <w:tc>
          <w:tcPr>
            <w:tcW w:w="7796" w:type="dxa"/>
          </w:tcPr>
          <w:p w14:paraId="50F1305A" w14:textId="77777777" w:rsidR="00AC3F92" w:rsidRPr="00322630" w:rsidRDefault="00AC3F92" w:rsidP="002F39E8">
            <w:pPr>
              <w:widowControl w:val="0"/>
              <w:autoSpaceDE w:val="0"/>
              <w:autoSpaceDN w:val="0"/>
              <w:adjustRightInd w:val="0"/>
              <w:spacing w:after="0" w:line="240" w:lineRule="auto"/>
              <w:jc w:val="both"/>
              <w:rPr>
                <w:rFonts w:asciiTheme="minorHAnsi" w:hAnsiTheme="minorHAnsi" w:cstheme="minorHAnsi"/>
                <w:i/>
                <w:iCs/>
                <w:color w:val="808080" w:themeColor="background1" w:themeShade="80"/>
                <w:sz w:val="20"/>
                <w:szCs w:val="20"/>
              </w:rPr>
            </w:pPr>
            <w:r w:rsidRPr="00322630">
              <w:rPr>
                <w:rFonts w:asciiTheme="minorHAnsi" w:hAnsiTheme="minorHAnsi" w:cstheme="minorHAnsi"/>
                <w:i/>
                <w:iCs/>
                <w:color w:val="808080" w:themeColor="background1" w:themeShade="80"/>
                <w:sz w:val="20"/>
                <w:szCs w:val="20"/>
              </w:rPr>
              <w:t>Where there are required changes of a minor nature which are not expected to affect the overall predicted noise levels presented in this application, then a variation must be sought. The variation mechanism will be invoked for typical situations such as: change in type or quantity of plant, approval of out of hour’s deliveries and works, and change in works programme. Refer to Annex B.</w:t>
            </w:r>
          </w:p>
          <w:p w14:paraId="4FD8BE97" w14:textId="77777777" w:rsidR="00AC3F92" w:rsidRDefault="00AC3F92" w:rsidP="002F39E8">
            <w:pPr>
              <w:widowControl w:val="0"/>
              <w:autoSpaceDE w:val="0"/>
              <w:autoSpaceDN w:val="0"/>
              <w:adjustRightInd w:val="0"/>
              <w:spacing w:after="0" w:line="240" w:lineRule="auto"/>
              <w:jc w:val="both"/>
              <w:rPr>
                <w:rFonts w:asciiTheme="minorHAnsi" w:hAnsiTheme="minorHAnsi" w:cstheme="minorHAnsi"/>
                <w:i/>
                <w:iCs/>
                <w:color w:val="808080" w:themeColor="background1" w:themeShade="80"/>
                <w:sz w:val="20"/>
                <w:szCs w:val="20"/>
              </w:rPr>
            </w:pPr>
            <w:r w:rsidRPr="00322630">
              <w:rPr>
                <w:rFonts w:asciiTheme="minorHAnsi" w:hAnsiTheme="minorHAnsi" w:cstheme="minorHAnsi"/>
                <w:i/>
                <w:iCs/>
                <w:color w:val="808080" w:themeColor="background1" w:themeShade="80"/>
                <w:sz w:val="20"/>
                <w:szCs w:val="20"/>
              </w:rPr>
              <w:t>A template variation application form will be attached to a served Notice.</w:t>
            </w:r>
          </w:p>
          <w:p w14:paraId="49149526" w14:textId="77777777" w:rsidR="00AC3F92" w:rsidRPr="00322630" w:rsidRDefault="00AC3F92" w:rsidP="002F39E8">
            <w:pPr>
              <w:widowControl w:val="0"/>
              <w:autoSpaceDE w:val="0"/>
              <w:autoSpaceDN w:val="0"/>
              <w:adjustRightInd w:val="0"/>
              <w:spacing w:after="0" w:line="240" w:lineRule="auto"/>
              <w:jc w:val="both"/>
              <w:rPr>
                <w:rFonts w:asciiTheme="minorHAnsi" w:hAnsiTheme="minorHAnsi" w:cstheme="minorHAnsi"/>
                <w:i/>
                <w:iCs/>
                <w:color w:val="808080" w:themeColor="background1" w:themeShade="80"/>
                <w:sz w:val="20"/>
                <w:szCs w:val="20"/>
              </w:rPr>
            </w:pPr>
          </w:p>
        </w:tc>
      </w:tr>
    </w:tbl>
    <w:p w14:paraId="71D5EEC8" w14:textId="77777777" w:rsidR="00AC3F92" w:rsidRDefault="00AC3F92" w:rsidP="00AC3F92">
      <w:pPr>
        <w:widowControl w:val="0"/>
        <w:autoSpaceDE w:val="0"/>
        <w:autoSpaceDN w:val="0"/>
        <w:adjustRightInd w:val="0"/>
        <w:spacing w:after="0" w:line="240" w:lineRule="auto"/>
        <w:jc w:val="both"/>
        <w:rPr>
          <w:rFonts w:ascii="Times New Roman" w:hAnsi="Times New Roman"/>
          <w:sz w:val="24"/>
          <w:szCs w:val="24"/>
        </w:rPr>
      </w:pPr>
    </w:p>
    <w:p w14:paraId="3736566F" w14:textId="77777777" w:rsidR="00AC3F92" w:rsidRDefault="00AC3F92" w:rsidP="00AC3F92">
      <w:pPr>
        <w:widowControl w:val="0"/>
        <w:autoSpaceDE w:val="0"/>
        <w:autoSpaceDN w:val="0"/>
        <w:adjustRightInd w:val="0"/>
        <w:spacing w:after="0" w:line="240" w:lineRule="auto"/>
        <w:ind w:left="4440"/>
        <w:rPr>
          <w:rFonts w:ascii="Times New Roman" w:hAnsi="Times New Roman"/>
          <w:sz w:val="24"/>
          <w:szCs w:val="24"/>
        </w:rPr>
      </w:pPr>
    </w:p>
    <w:p w14:paraId="3A9EA9D4" w14:textId="77777777" w:rsidR="00AC3F92" w:rsidRDefault="00AC3F92" w:rsidP="00AC3F92">
      <w:pPr>
        <w:widowControl w:val="0"/>
        <w:autoSpaceDE w:val="0"/>
        <w:autoSpaceDN w:val="0"/>
        <w:adjustRightInd w:val="0"/>
        <w:spacing w:after="0" w:line="240" w:lineRule="auto"/>
        <w:ind w:left="4440"/>
        <w:rPr>
          <w:rFonts w:ascii="Times New Roman" w:hAnsi="Times New Roman"/>
          <w:sz w:val="24"/>
          <w:szCs w:val="24"/>
        </w:rPr>
      </w:pPr>
    </w:p>
    <w:p w14:paraId="73E60B1F" w14:textId="77777777" w:rsidR="00AC3F92" w:rsidRDefault="00AC3F92" w:rsidP="00AC3F92">
      <w:pPr>
        <w:widowControl w:val="0"/>
        <w:autoSpaceDE w:val="0"/>
        <w:autoSpaceDN w:val="0"/>
        <w:adjustRightInd w:val="0"/>
        <w:spacing w:after="0" w:line="240" w:lineRule="auto"/>
        <w:ind w:left="4440"/>
        <w:rPr>
          <w:rFonts w:ascii="Times New Roman" w:hAnsi="Times New Roman"/>
          <w:sz w:val="24"/>
          <w:szCs w:val="24"/>
        </w:rPr>
      </w:pPr>
    </w:p>
    <w:p w14:paraId="3C8E8649" w14:textId="77777777" w:rsidR="00F67C73" w:rsidRDefault="00F67C73" w:rsidP="00AC3F92">
      <w:pPr>
        <w:widowControl w:val="0"/>
        <w:autoSpaceDE w:val="0"/>
        <w:autoSpaceDN w:val="0"/>
        <w:adjustRightInd w:val="0"/>
        <w:spacing w:after="0" w:line="240" w:lineRule="auto"/>
        <w:ind w:left="4440"/>
        <w:rPr>
          <w:rFonts w:ascii="Times New Roman" w:hAnsi="Times New Roman"/>
          <w:sz w:val="24"/>
          <w:szCs w:val="24"/>
        </w:rPr>
      </w:pPr>
    </w:p>
    <w:p w14:paraId="5B458DAF" w14:textId="77777777" w:rsidR="00AC3F92" w:rsidRDefault="00AC3F92" w:rsidP="00AC3F92">
      <w:pPr>
        <w:widowControl w:val="0"/>
        <w:autoSpaceDE w:val="0"/>
        <w:autoSpaceDN w:val="0"/>
        <w:adjustRightInd w:val="0"/>
        <w:spacing w:after="0" w:line="240" w:lineRule="auto"/>
        <w:ind w:left="4440"/>
        <w:rPr>
          <w:rFonts w:ascii="Times New Roman" w:hAnsi="Times New Roman"/>
          <w:sz w:val="24"/>
          <w:szCs w:val="24"/>
        </w:rPr>
      </w:pPr>
    </w:p>
    <w:p w14:paraId="1659624C" w14:textId="77777777" w:rsidR="00AC3F92" w:rsidRDefault="00AC3F92" w:rsidP="00AC3F92">
      <w:pPr>
        <w:widowControl w:val="0"/>
        <w:autoSpaceDE w:val="0"/>
        <w:autoSpaceDN w:val="0"/>
        <w:adjustRightInd w:val="0"/>
        <w:spacing w:after="0" w:line="240" w:lineRule="auto"/>
        <w:ind w:left="4440"/>
        <w:rPr>
          <w:rFonts w:ascii="Times New Roman" w:hAnsi="Times New Roman"/>
          <w:sz w:val="24"/>
          <w:szCs w:val="24"/>
        </w:rPr>
      </w:pPr>
    </w:p>
    <w:p w14:paraId="7F1C45B5" w14:textId="77777777" w:rsidR="00AC3F92" w:rsidRDefault="00AC3F92" w:rsidP="00AC3F92">
      <w:pPr>
        <w:widowControl w:val="0"/>
        <w:autoSpaceDE w:val="0"/>
        <w:autoSpaceDN w:val="0"/>
        <w:adjustRightInd w:val="0"/>
        <w:spacing w:after="0" w:line="240" w:lineRule="auto"/>
        <w:rPr>
          <w:rFonts w:ascii="Times New Roman" w:hAnsi="Times New Roman"/>
          <w:sz w:val="24"/>
          <w:szCs w:val="24"/>
        </w:rPr>
      </w:pPr>
    </w:p>
    <w:tbl>
      <w:tblPr>
        <w:tblStyle w:val="TableGrid"/>
        <w:tblW w:w="10490" w:type="dxa"/>
        <w:tblInd w:w="-714" w:type="dxa"/>
        <w:tblLook w:val="04A0" w:firstRow="1" w:lastRow="0" w:firstColumn="1" w:lastColumn="0" w:noHBand="0" w:noVBand="1"/>
      </w:tblPr>
      <w:tblGrid>
        <w:gridCol w:w="2694"/>
        <w:gridCol w:w="7796"/>
      </w:tblGrid>
      <w:tr w:rsidR="00AC3F92" w14:paraId="60601387" w14:textId="77777777" w:rsidTr="002F39E8">
        <w:tc>
          <w:tcPr>
            <w:tcW w:w="2694" w:type="dxa"/>
          </w:tcPr>
          <w:p w14:paraId="7AAB1BE6" w14:textId="77777777" w:rsidR="00AC3F92" w:rsidRPr="000541AF" w:rsidRDefault="00AC3F92" w:rsidP="002F39E8">
            <w:pPr>
              <w:widowControl w:val="0"/>
              <w:autoSpaceDE w:val="0"/>
              <w:autoSpaceDN w:val="0"/>
              <w:adjustRightInd w:val="0"/>
              <w:spacing w:after="0" w:line="240" w:lineRule="auto"/>
              <w:rPr>
                <w:rFonts w:asciiTheme="minorHAnsi" w:hAnsiTheme="minorHAnsi" w:cstheme="minorHAnsi"/>
              </w:rPr>
            </w:pPr>
            <w:r w:rsidRPr="000541AF">
              <w:rPr>
                <w:rFonts w:asciiTheme="minorHAnsi" w:hAnsiTheme="minorHAnsi" w:cstheme="minorHAnsi"/>
              </w:rPr>
              <w:lastRenderedPageBreak/>
              <w:t>13. Over Runs</w:t>
            </w:r>
          </w:p>
        </w:tc>
        <w:tc>
          <w:tcPr>
            <w:tcW w:w="7796" w:type="dxa"/>
          </w:tcPr>
          <w:p w14:paraId="115A3D2B" w14:textId="77777777" w:rsidR="00AC3F92" w:rsidRPr="000541AF" w:rsidRDefault="00AC3F92" w:rsidP="002F39E8">
            <w:pPr>
              <w:widowControl w:val="0"/>
              <w:autoSpaceDE w:val="0"/>
              <w:autoSpaceDN w:val="0"/>
              <w:adjustRightInd w:val="0"/>
              <w:spacing w:after="0" w:line="240" w:lineRule="auto"/>
              <w:rPr>
                <w:rFonts w:asciiTheme="minorHAnsi" w:hAnsiTheme="minorHAnsi" w:cstheme="minorHAnsi"/>
                <w:i/>
                <w:iCs/>
                <w:color w:val="808080" w:themeColor="background1" w:themeShade="80"/>
                <w:sz w:val="20"/>
                <w:szCs w:val="20"/>
              </w:rPr>
            </w:pPr>
            <w:r w:rsidRPr="000541AF">
              <w:rPr>
                <w:rFonts w:asciiTheme="minorHAnsi" w:hAnsiTheme="minorHAnsi" w:cstheme="minorHAnsi"/>
                <w:i/>
                <w:iCs/>
                <w:color w:val="808080" w:themeColor="background1" w:themeShade="80"/>
                <w:sz w:val="20"/>
                <w:szCs w:val="20"/>
              </w:rPr>
              <w:t xml:space="preserve">If work unexpectedly </w:t>
            </w:r>
            <w:proofErr w:type="gramStart"/>
            <w:r w:rsidRPr="000541AF">
              <w:rPr>
                <w:rFonts w:asciiTheme="minorHAnsi" w:hAnsiTheme="minorHAnsi" w:cstheme="minorHAnsi"/>
                <w:i/>
                <w:iCs/>
                <w:color w:val="808080" w:themeColor="background1" w:themeShade="80"/>
                <w:sz w:val="20"/>
                <w:szCs w:val="20"/>
              </w:rPr>
              <w:t>has to</w:t>
            </w:r>
            <w:proofErr w:type="gramEnd"/>
            <w:r w:rsidRPr="000541AF">
              <w:rPr>
                <w:rFonts w:asciiTheme="minorHAnsi" w:hAnsiTheme="minorHAnsi" w:cstheme="minorHAnsi"/>
                <w:i/>
                <w:iCs/>
                <w:color w:val="808080" w:themeColor="background1" w:themeShade="80"/>
                <w:sz w:val="20"/>
                <w:szCs w:val="20"/>
              </w:rPr>
              <w:t xml:space="preserve"> be carried out after 18.30, the Site will telephone the EHO as soon as possible with the following details:</w:t>
            </w:r>
          </w:p>
          <w:p w14:paraId="4DE962C7" w14:textId="77777777" w:rsidR="00AC3F92" w:rsidRPr="000541AF" w:rsidRDefault="00AC3F92" w:rsidP="002F39E8">
            <w:pPr>
              <w:widowControl w:val="0"/>
              <w:autoSpaceDE w:val="0"/>
              <w:autoSpaceDN w:val="0"/>
              <w:adjustRightInd w:val="0"/>
              <w:spacing w:after="0" w:line="240" w:lineRule="auto"/>
              <w:rPr>
                <w:rFonts w:asciiTheme="minorHAnsi" w:hAnsiTheme="minorHAnsi" w:cstheme="minorHAnsi"/>
                <w:i/>
                <w:iCs/>
                <w:color w:val="808080" w:themeColor="background1" w:themeShade="80"/>
                <w:sz w:val="20"/>
                <w:szCs w:val="20"/>
              </w:rPr>
            </w:pPr>
          </w:p>
          <w:p w14:paraId="0D7F4310" w14:textId="77777777" w:rsidR="00AC3F92" w:rsidRPr="000541AF" w:rsidRDefault="00AC3F92" w:rsidP="00AC3F92">
            <w:pPr>
              <w:pStyle w:val="ListParagraph"/>
              <w:widowControl w:val="0"/>
              <w:numPr>
                <w:ilvl w:val="0"/>
                <w:numId w:val="1"/>
              </w:numPr>
              <w:autoSpaceDE w:val="0"/>
              <w:autoSpaceDN w:val="0"/>
              <w:adjustRightInd w:val="0"/>
              <w:spacing w:after="0" w:line="240" w:lineRule="auto"/>
              <w:rPr>
                <w:rFonts w:asciiTheme="minorHAnsi" w:hAnsiTheme="minorHAnsi" w:cstheme="minorHAnsi"/>
                <w:i/>
                <w:iCs/>
                <w:color w:val="808080" w:themeColor="background1" w:themeShade="80"/>
                <w:sz w:val="20"/>
                <w:szCs w:val="20"/>
              </w:rPr>
            </w:pPr>
            <w:r w:rsidRPr="000541AF">
              <w:rPr>
                <w:rFonts w:asciiTheme="minorHAnsi" w:hAnsiTheme="minorHAnsi" w:cstheme="minorHAnsi"/>
                <w:i/>
                <w:iCs/>
                <w:color w:val="808080" w:themeColor="background1" w:themeShade="80"/>
                <w:sz w:val="20"/>
                <w:szCs w:val="20"/>
              </w:rPr>
              <w:t xml:space="preserve">Contact on </w:t>
            </w:r>
            <w:proofErr w:type="gramStart"/>
            <w:r w:rsidRPr="000541AF">
              <w:rPr>
                <w:rFonts w:asciiTheme="minorHAnsi" w:hAnsiTheme="minorHAnsi" w:cstheme="minorHAnsi"/>
                <w:i/>
                <w:iCs/>
                <w:color w:val="808080" w:themeColor="background1" w:themeShade="80"/>
                <w:sz w:val="20"/>
                <w:szCs w:val="20"/>
              </w:rPr>
              <w:t>site</w:t>
            </w:r>
            <w:proofErr w:type="gramEnd"/>
          </w:p>
          <w:p w14:paraId="663C7D53" w14:textId="77777777" w:rsidR="00AC3F92" w:rsidRPr="000541AF" w:rsidRDefault="00AC3F92" w:rsidP="00AC3F92">
            <w:pPr>
              <w:pStyle w:val="ListParagraph"/>
              <w:widowControl w:val="0"/>
              <w:numPr>
                <w:ilvl w:val="0"/>
                <w:numId w:val="1"/>
              </w:numPr>
              <w:autoSpaceDE w:val="0"/>
              <w:autoSpaceDN w:val="0"/>
              <w:adjustRightInd w:val="0"/>
              <w:spacing w:after="0" w:line="240" w:lineRule="auto"/>
              <w:rPr>
                <w:rFonts w:asciiTheme="minorHAnsi" w:hAnsiTheme="minorHAnsi" w:cstheme="minorHAnsi"/>
                <w:i/>
                <w:iCs/>
                <w:color w:val="808080" w:themeColor="background1" w:themeShade="80"/>
                <w:sz w:val="20"/>
                <w:szCs w:val="20"/>
              </w:rPr>
            </w:pPr>
            <w:r w:rsidRPr="000541AF">
              <w:rPr>
                <w:rFonts w:asciiTheme="minorHAnsi" w:hAnsiTheme="minorHAnsi" w:cstheme="minorHAnsi"/>
                <w:i/>
                <w:iCs/>
                <w:color w:val="808080" w:themeColor="background1" w:themeShade="80"/>
                <w:sz w:val="20"/>
                <w:szCs w:val="20"/>
              </w:rPr>
              <w:t xml:space="preserve">Works to be </w:t>
            </w:r>
            <w:proofErr w:type="gramStart"/>
            <w:r w:rsidRPr="000541AF">
              <w:rPr>
                <w:rFonts w:asciiTheme="minorHAnsi" w:hAnsiTheme="minorHAnsi" w:cstheme="minorHAnsi"/>
                <w:i/>
                <w:iCs/>
                <w:color w:val="808080" w:themeColor="background1" w:themeShade="80"/>
                <w:sz w:val="20"/>
                <w:szCs w:val="20"/>
              </w:rPr>
              <w:t>undertaken</w:t>
            </w:r>
            <w:proofErr w:type="gramEnd"/>
          </w:p>
          <w:p w14:paraId="39A0C20D" w14:textId="77777777" w:rsidR="00AC3F92" w:rsidRPr="000541AF" w:rsidRDefault="00AC3F92" w:rsidP="00AC3F92">
            <w:pPr>
              <w:pStyle w:val="ListParagraph"/>
              <w:widowControl w:val="0"/>
              <w:numPr>
                <w:ilvl w:val="0"/>
                <w:numId w:val="1"/>
              </w:numPr>
              <w:autoSpaceDE w:val="0"/>
              <w:autoSpaceDN w:val="0"/>
              <w:adjustRightInd w:val="0"/>
              <w:spacing w:after="0" w:line="240" w:lineRule="auto"/>
              <w:rPr>
                <w:rFonts w:asciiTheme="minorHAnsi" w:hAnsiTheme="minorHAnsi" w:cstheme="minorHAnsi"/>
                <w:i/>
                <w:iCs/>
                <w:color w:val="808080" w:themeColor="background1" w:themeShade="80"/>
                <w:sz w:val="20"/>
                <w:szCs w:val="20"/>
              </w:rPr>
            </w:pPr>
            <w:r w:rsidRPr="000541AF">
              <w:rPr>
                <w:rFonts w:asciiTheme="minorHAnsi" w:hAnsiTheme="minorHAnsi" w:cstheme="minorHAnsi"/>
                <w:i/>
                <w:iCs/>
                <w:color w:val="808080" w:themeColor="background1" w:themeShade="80"/>
                <w:sz w:val="20"/>
                <w:szCs w:val="20"/>
              </w:rPr>
              <w:t>Mitigation measures</w:t>
            </w:r>
          </w:p>
          <w:p w14:paraId="674151F3" w14:textId="77777777" w:rsidR="00AC3F92" w:rsidRPr="000541AF" w:rsidRDefault="00AC3F92" w:rsidP="00AC3F92">
            <w:pPr>
              <w:pStyle w:val="ListParagraph"/>
              <w:widowControl w:val="0"/>
              <w:numPr>
                <w:ilvl w:val="0"/>
                <w:numId w:val="1"/>
              </w:numPr>
              <w:autoSpaceDE w:val="0"/>
              <w:autoSpaceDN w:val="0"/>
              <w:adjustRightInd w:val="0"/>
              <w:spacing w:after="0" w:line="240" w:lineRule="auto"/>
              <w:rPr>
                <w:rFonts w:asciiTheme="minorHAnsi" w:hAnsiTheme="minorHAnsi" w:cstheme="minorHAnsi"/>
                <w:i/>
                <w:iCs/>
                <w:color w:val="808080" w:themeColor="background1" w:themeShade="80"/>
                <w:sz w:val="20"/>
                <w:szCs w:val="20"/>
              </w:rPr>
            </w:pPr>
            <w:r w:rsidRPr="000541AF">
              <w:rPr>
                <w:rFonts w:asciiTheme="minorHAnsi" w:hAnsiTheme="minorHAnsi" w:cstheme="minorHAnsi"/>
                <w:i/>
                <w:iCs/>
                <w:color w:val="808080" w:themeColor="background1" w:themeShade="80"/>
                <w:sz w:val="20"/>
                <w:szCs w:val="20"/>
              </w:rPr>
              <w:t>Predicted time of finish</w:t>
            </w:r>
          </w:p>
          <w:p w14:paraId="4FF1C053" w14:textId="77777777" w:rsidR="00AC3F92" w:rsidRPr="000541AF" w:rsidRDefault="00AC3F92" w:rsidP="002F39E8">
            <w:pPr>
              <w:widowControl w:val="0"/>
              <w:autoSpaceDE w:val="0"/>
              <w:autoSpaceDN w:val="0"/>
              <w:adjustRightInd w:val="0"/>
              <w:spacing w:after="0" w:line="240" w:lineRule="auto"/>
              <w:rPr>
                <w:rFonts w:asciiTheme="minorHAnsi" w:hAnsiTheme="minorHAnsi" w:cstheme="minorHAnsi"/>
                <w:i/>
                <w:iCs/>
                <w:color w:val="808080" w:themeColor="background1" w:themeShade="80"/>
                <w:sz w:val="20"/>
                <w:szCs w:val="20"/>
              </w:rPr>
            </w:pPr>
          </w:p>
          <w:p w14:paraId="086C2352" w14:textId="77777777" w:rsidR="00AC3F92" w:rsidRPr="000541AF" w:rsidRDefault="00AC3F92" w:rsidP="002F39E8">
            <w:pPr>
              <w:widowControl w:val="0"/>
              <w:autoSpaceDE w:val="0"/>
              <w:autoSpaceDN w:val="0"/>
              <w:adjustRightInd w:val="0"/>
              <w:spacing w:after="0" w:line="240" w:lineRule="auto"/>
              <w:rPr>
                <w:rFonts w:asciiTheme="minorHAnsi" w:hAnsiTheme="minorHAnsi" w:cstheme="minorHAnsi"/>
                <w:i/>
                <w:iCs/>
                <w:color w:val="808080" w:themeColor="background1" w:themeShade="80"/>
                <w:sz w:val="20"/>
                <w:szCs w:val="20"/>
              </w:rPr>
            </w:pPr>
            <w:r w:rsidRPr="000541AF">
              <w:rPr>
                <w:rFonts w:asciiTheme="minorHAnsi" w:hAnsiTheme="minorHAnsi" w:cstheme="minorHAnsi"/>
                <w:i/>
                <w:iCs/>
                <w:color w:val="808080" w:themeColor="background1" w:themeShade="80"/>
                <w:sz w:val="20"/>
                <w:szCs w:val="20"/>
              </w:rPr>
              <w:t xml:space="preserve">Over runs will only be approved on the basis that for Health and Safety or safe engineering reasons, the works cannot be practically completed in the normal working day and/or the out of hours activities applied for would have acceptable minor noise </w:t>
            </w:r>
            <w:proofErr w:type="gramStart"/>
            <w:r w:rsidRPr="000541AF">
              <w:rPr>
                <w:rFonts w:asciiTheme="minorHAnsi" w:hAnsiTheme="minorHAnsi" w:cstheme="minorHAnsi"/>
                <w:i/>
                <w:iCs/>
                <w:color w:val="808080" w:themeColor="background1" w:themeShade="80"/>
                <w:sz w:val="20"/>
                <w:szCs w:val="20"/>
              </w:rPr>
              <w:t>impacts .</w:t>
            </w:r>
            <w:proofErr w:type="gramEnd"/>
            <w:r w:rsidRPr="000541AF">
              <w:rPr>
                <w:rFonts w:asciiTheme="minorHAnsi" w:hAnsiTheme="minorHAnsi" w:cstheme="minorHAnsi"/>
                <w:i/>
                <w:iCs/>
                <w:color w:val="808080" w:themeColor="background1" w:themeShade="80"/>
                <w:sz w:val="20"/>
                <w:szCs w:val="20"/>
              </w:rPr>
              <w:t xml:space="preserve"> The reason for an over run will be fully explained on this basis. All overruns will be logged.</w:t>
            </w:r>
          </w:p>
          <w:p w14:paraId="3793BB3C" w14:textId="77777777" w:rsidR="00AC3F92" w:rsidRPr="000541AF" w:rsidRDefault="00AC3F92" w:rsidP="002F39E8">
            <w:pPr>
              <w:widowControl w:val="0"/>
              <w:autoSpaceDE w:val="0"/>
              <w:autoSpaceDN w:val="0"/>
              <w:adjustRightInd w:val="0"/>
              <w:spacing w:after="0" w:line="240" w:lineRule="auto"/>
              <w:rPr>
                <w:rFonts w:asciiTheme="minorHAnsi" w:hAnsiTheme="minorHAnsi" w:cstheme="minorHAnsi"/>
                <w:i/>
                <w:iCs/>
                <w:color w:val="808080" w:themeColor="background1" w:themeShade="80"/>
                <w:sz w:val="20"/>
                <w:szCs w:val="20"/>
              </w:rPr>
            </w:pPr>
          </w:p>
          <w:p w14:paraId="3982BA59" w14:textId="77777777" w:rsidR="00AC3F92" w:rsidRPr="000541AF" w:rsidRDefault="00AC3F92" w:rsidP="002F39E8">
            <w:pPr>
              <w:widowControl w:val="0"/>
              <w:autoSpaceDE w:val="0"/>
              <w:autoSpaceDN w:val="0"/>
              <w:adjustRightInd w:val="0"/>
              <w:spacing w:after="0" w:line="240" w:lineRule="auto"/>
              <w:rPr>
                <w:rFonts w:asciiTheme="minorHAnsi" w:hAnsiTheme="minorHAnsi" w:cstheme="minorHAnsi"/>
                <w:i/>
                <w:iCs/>
                <w:color w:val="808080" w:themeColor="background1" w:themeShade="80"/>
                <w:sz w:val="20"/>
                <w:szCs w:val="20"/>
              </w:rPr>
            </w:pPr>
            <w:r w:rsidRPr="000541AF">
              <w:rPr>
                <w:rFonts w:asciiTheme="minorHAnsi" w:hAnsiTheme="minorHAnsi" w:cstheme="minorHAnsi"/>
                <w:i/>
                <w:iCs/>
                <w:color w:val="808080" w:themeColor="background1" w:themeShade="80"/>
                <w:sz w:val="20"/>
                <w:szCs w:val="20"/>
              </w:rPr>
              <w:t xml:space="preserve">If timing allows, contact neighbours and inform them </w:t>
            </w:r>
            <w:proofErr w:type="gramStart"/>
            <w:r w:rsidRPr="000541AF">
              <w:rPr>
                <w:rFonts w:asciiTheme="minorHAnsi" w:hAnsiTheme="minorHAnsi" w:cstheme="minorHAnsi"/>
                <w:i/>
                <w:iCs/>
                <w:color w:val="808080" w:themeColor="background1" w:themeShade="80"/>
                <w:sz w:val="20"/>
                <w:szCs w:val="20"/>
              </w:rPr>
              <w:t>To</w:t>
            </w:r>
            <w:proofErr w:type="gramEnd"/>
            <w:r w:rsidRPr="000541AF">
              <w:rPr>
                <w:rFonts w:asciiTheme="minorHAnsi" w:hAnsiTheme="minorHAnsi" w:cstheme="minorHAnsi"/>
                <w:i/>
                <w:iCs/>
                <w:color w:val="808080" w:themeColor="background1" w:themeShade="80"/>
                <w:sz w:val="20"/>
                <w:szCs w:val="20"/>
              </w:rPr>
              <w:t xml:space="preserve"> prevent over-runs subcontractors will include controls on working hours and deliveries in their</w:t>
            </w:r>
          </w:p>
          <w:p w14:paraId="6733C218" w14:textId="77777777" w:rsidR="00AC3F92" w:rsidRDefault="00AC3F92" w:rsidP="002F39E8">
            <w:pPr>
              <w:widowControl w:val="0"/>
              <w:autoSpaceDE w:val="0"/>
              <w:autoSpaceDN w:val="0"/>
              <w:adjustRightInd w:val="0"/>
              <w:spacing w:after="0" w:line="240" w:lineRule="auto"/>
              <w:rPr>
                <w:rFonts w:asciiTheme="minorHAnsi" w:hAnsiTheme="minorHAnsi" w:cstheme="minorHAnsi"/>
                <w:i/>
                <w:iCs/>
                <w:color w:val="808080" w:themeColor="background1" w:themeShade="80"/>
                <w:sz w:val="20"/>
                <w:szCs w:val="20"/>
              </w:rPr>
            </w:pPr>
            <w:r w:rsidRPr="000541AF">
              <w:rPr>
                <w:rFonts w:asciiTheme="minorHAnsi" w:hAnsiTheme="minorHAnsi" w:cstheme="minorHAnsi"/>
                <w:i/>
                <w:iCs/>
                <w:color w:val="808080" w:themeColor="background1" w:themeShade="80"/>
                <w:sz w:val="20"/>
                <w:szCs w:val="20"/>
              </w:rPr>
              <w:t xml:space="preserve">method statements. See example Notice Annex B condition </w:t>
            </w:r>
            <w:proofErr w:type="gramStart"/>
            <w:r w:rsidRPr="000541AF">
              <w:rPr>
                <w:rFonts w:asciiTheme="minorHAnsi" w:hAnsiTheme="minorHAnsi" w:cstheme="minorHAnsi"/>
                <w:i/>
                <w:iCs/>
                <w:color w:val="808080" w:themeColor="background1" w:themeShade="80"/>
                <w:sz w:val="20"/>
                <w:szCs w:val="20"/>
              </w:rPr>
              <w:t>5.4</w:t>
            </w:r>
            <w:proofErr w:type="gramEnd"/>
          </w:p>
          <w:p w14:paraId="47AA03C9" w14:textId="77777777" w:rsidR="00AC3F92" w:rsidRPr="000541AF" w:rsidRDefault="00AC3F92" w:rsidP="002F39E8">
            <w:pPr>
              <w:widowControl w:val="0"/>
              <w:autoSpaceDE w:val="0"/>
              <w:autoSpaceDN w:val="0"/>
              <w:adjustRightInd w:val="0"/>
              <w:spacing w:after="0" w:line="240" w:lineRule="auto"/>
              <w:rPr>
                <w:rFonts w:asciiTheme="minorHAnsi" w:hAnsiTheme="minorHAnsi" w:cstheme="minorHAnsi"/>
              </w:rPr>
            </w:pPr>
          </w:p>
        </w:tc>
      </w:tr>
      <w:tr w:rsidR="00AC3F92" w14:paraId="436BFE63" w14:textId="77777777" w:rsidTr="002F39E8">
        <w:tc>
          <w:tcPr>
            <w:tcW w:w="2694" w:type="dxa"/>
          </w:tcPr>
          <w:p w14:paraId="60DA1641" w14:textId="77777777" w:rsidR="00AC3F92" w:rsidRPr="00543D06" w:rsidRDefault="00AC3F92" w:rsidP="002F39E8">
            <w:pPr>
              <w:widowControl w:val="0"/>
              <w:autoSpaceDE w:val="0"/>
              <w:autoSpaceDN w:val="0"/>
              <w:adjustRightInd w:val="0"/>
              <w:spacing w:after="0" w:line="240" w:lineRule="auto"/>
              <w:rPr>
                <w:rFonts w:asciiTheme="majorHAnsi" w:hAnsiTheme="majorHAnsi" w:cstheme="majorHAnsi"/>
              </w:rPr>
            </w:pPr>
            <w:r w:rsidRPr="00543D06">
              <w:rPr>
                <w:rFonts w:asciiTheme="majorHAnsi" w:hAnsiTheme="majorHAnsi" w:cstheme="majorHAnsi"/>
              </w:rPr>
              <w:t>14. Liaison</w:t>
            </w:r>
          </w:p>
        </w:tc>
        <w:tc>
          <w:tcPr>
            <w:tcW w:w="7796" w:type="dxa"/>
          </w:tcPr>
          <w:p w14:paraId="2994B141" w14:textId="77777777" w:rsidR="00AC3F92"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543D06">
              <w:rPr>
                <w:rFonts w:asciiTheme="majorHAnsi" w:hAnsiTheme="majorHAnsi" w:cstheme="majorHAnsi"/>
                <w:i/>
                <w:iCs/>
                <w:color w:val="808080" w:themeColor="background1" w:themeShade="80"/>
                <w:sz w:val="20"/>
                <w:szCs w:val="20"/>
              </w:rPr>
              <w:t>This section should detail arrangements for Liaison with residential neighbours such as: “The project will have a dedicated Community Relations Manager. There will be a project email and a “hotline” for residents and neighbours to contact Site. Newsletters on progress and upcoming works will be distributed as necessary”. The development may even consider setting</w:t>
            </w:r>
            <w:r>
              <w:rPr>
                <w:rFonts w:asciiTheme="majorHAnsi" w:hAnsiTheme="majorHAnsi" w:cstheme="majorHAnsi"/>
                <w:i/>
                <w:iCs/>
                <w:color w:val="808080" w:themeColor="background1" w:themeShade="80"/>
                <w:sz w:val="20"/>
                <w:szCs w:val="20"/>
              </w:rPr>
              <w:t xml:space="preserve"> </w:t>
            </w:r>
            <w:r w:rsidRPr="00543D06">
              <w:rPr>
                <w:rFonts w:asciiTheme="majorHAnsi" w:hAnsiTheme="majorHAnsi" w:cstheme="majorHAnsi"/>
                <w:i/>
                <w:iCs/>
                <w:color w:val="808080" w:themeColor="background1" w:themeShade="80"/>
                <w:sz w:val="20"/>
                <w:szCs w:val="20"/>
              </w:rPr>
              <w:t>up a website.</w:t>
            </w:r>
          </w:p>
          <w:p w14:paraId="4860C4D5" w14:textId="77777777" w:rsidR="00AC3F92" w:rsidRPr="00543D06"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p>
        </w:tc>
      </w:tr>
      <w:tr w:rsidR="00AC3F92" w14:paraId="261C23B6" w14:textId="77777777" w:rsidTr="002F39E8">
        <w:tc>
          <w:tcPr>
            <w:tcW w:w="2694" w:type="dxa"/>
          </w:tcPr>
          <w:p w14:paraId="210B0218" w14:textId="77777777" w:rsidR="00AC3F92" w:rsidRPr="00A06102" w:rsidRDefault="00AC3F92" w:rsidP="002F39E8">
            <w:pPr>
              <w:widowControl w:val="0"/>
              <w:autoSpaceDE w:val="0"/>
              <w:autoSpaceDN w:val="0"/>
              <w:adjustRightInd w:val="0"/>
              <w:spacing w:after="0" w:line="240" w:lineRule="auto"/>
              <w:rPr>
                <w:rFonts w:asciiTheme="majorHAnsi" w:hAnsiTheme="majorHAnsi" w:cstheme="majorHAnsi"/>
              </w:rPr>
            </w:pPr>
            <w:r w:rsidRPr="00A06102">
              <w:rPr>
                <w:rFonts w:asciiTheme="majorHAnsi" w:hAnsiTheme="majorHAnsi" w:cstheme="majorHAnsi"/>
              </w:rPr>
              <w:t>15. List of Plans and</w:t>
            </w:r>
          </w:p>
          <w:p w14:paraId="3E5C1C4C" w14:textId="77777777" w:rsidR="00AC3F92" w:rsidRPr="00A06102" w:rsidRDefault="00AC3F92" w:rsidP="002F39E8">
            <w:pPr>
              <w:widowControl w:val="0"/>
              <w:autoSpaceDE w:val="0"/>
              <w:autoSpaceDN w:val="0"/>
              <w:adjustRightInd w:val="0"/>
              <w:spacing w:after="0" w:line="240" w:lineRule="auto"/>
              <w:rPr>
                <w:rFonts w:asciiTheme="majorHAnsi" w:hAnsiTheme="majorHAnsi" w:cstheme="majorHAnsi"/>
                <w:sz w:val="24"/>
                <w:szCs w:val="24"/>
              </w:rPr>
            </w:pPr>
            <w:r w:rsidRPr="00A06102">
              <w:rPr>
                <w:rFonts w:asciiTheme="majorHAnsi" w:hAnsiTheme="majorHAnsi" w:cstheme="majorHAnsi"/>
              </w:rPr>
              <w:t>Appendices attached</w:t>
            </w:r>
          </w:p>
        </w:tc>
        <w:tc>
          <w:tcPr>
            <w:tcW w:w="7796" w:type="dxa"/>
          </w:tcPr>
          <w:p w14:paraId="6EB677AF" w14:textId="77777777" w:rsidR="00AC3F92"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p>
          <w:p w14:paraId="691A59E0" w14:textId="77777777" w:rsidR="00AC3F92" w:rsidRPr="00A06102"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6102">
              <w:rPr>
                <w:rFonts w:asciiTheme="majorHAnsi" w:hAnsiTheme="majorHAnsi" w:cstheme="majorHAnsi"/>
                <w:i/>
                <w:iCs/>
                <w:color w:val="808080" w:themeColor="background1" w:themeShade="80"/>
                <w:sz w:val="20"/>
                <w:szCs w:val="20"/>
              </w:rPr>
              <w:t>Appendix 3:  Site Layout Plan</w:t>
            </w:r>
          </w:p>
          <w:p w14:paraId="32F6D665" w14:textId="77777777" w:rsidR="00AC3F92" w:rsidRPr="00A06102"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6102">
              <w:rPr>
                <w:rFonts w:asciiTheme="majorHAnsi" w:hAnsiTheme="majorHAnsi" w:cstheme="majorHAnsi"/>
                <w:i/>
                <w:iCs/>
                <w:color w:val="808080" w:themeColor="background1" w:themeShade="80"/>
                <w:sz w:val="20"/>
                <w:szCs w:val="20"/>
              </w:rPr>
              <w:t>Appendix 5: Methods of Working</w:t>
            </w:r>
          </w:p>
          <w:p w14:paraId="428BA95F" w14:textId="77777777" w:rsidR="00AC3F92" w:rsidRPr="00A06102"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6102">
              <w:rPr>
                <w:rFonts w:asciiTheme="majorHAnsi" w:hAnsiTheme="majorHAnsi" w:cstheme="majorHAnsi"/>
                <w:i/>
                <w:iCs/>
                <w:color w:val="808080" w:themeColor="background1" w:themeShade="80"/>
                <w:sz w:val="20"/>
                <w:szCs w:val="20"/>
              </w:rPr>
              <w:t>Appendix 7: Plant and Equipment</w:t>
            </w:r>
          </w:p>
          <w:p w14:paraId="02ED82B3" w14:textId="77777777" w:rsidR="00AC3F92" w:rsidRPr="00A06102"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6102">
              <w:rPr>
                <w:rFonts w:asciiTheme="majorHAnsi" w:hAnsiTheme="majorHAnsi" w:cstheme="majorHAnsi"/>
                <w:i/>
                <w:iCs/>
                <w:color w:val="808080" w:themeColor="background1" w:themeShade="80"/>
                <w:sz w:val="20"/>
                <w:szCs w:val="20"/>
              </w:rPr>
              <w:t>Appendix 8: Predicted Noise Levels</w:t>
            </w:r>
          </w:p>
          <w:p w14:paraId="6CBBB0B1" w14:textId="77777777" w:rsidR="00AC3F92" w:rsidRPr="00A06102"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6102">
              <w:rPr>
                <w:rFonts w:asciiTheme="majorHAnsi" w:hAnsiTheme="majorHAnsi" w:cstheme="majorHAnsi"/>
                <w:i/>
                <w:iCs/>
                <w:color w:val="808080" w:themeColor="background1" w:themeShade="80"/>
                <w:sz w:val="20"/>
                <w:szCs w:val="20"/>
              </w:rPr>
              <w:t>Appendix 9: Proposed Steps to Minimise Noise and Vibration</w:t>
            </w:r>
          </w:p>
          <w:p w14:paraId="777661D2" w14:textId="77777777" w:rsidR="00AC3F92" w:rsidRDefault="00AC3F92" w:rsidP="002F39E8">
            <w:pPr>
              <w:widowControl w:val="0"/>
              <w:autoSpaceDE w:val="0"/>
              <w:autoSpaceDN w:val="0"/>
              <w:adjustRightInd w:val="0"/>
              <w:spacing w:after="0" w:line="240" w:lineRule="auto"/>
              <w:rPr>
                <w:rFonts w:asciiTheme="majorHAnsi" w:hAnsiTheme="majorHAnsi" w:cstheme="majorHAnsi"/>
                <w:i/>
                <w:iCs/>
                <w:color w:val="808080" w:themeColor="background1" w:themeShade="80"/>
                <w:sz w:val="20"/>
                <w:szCs w:val="20"/>
              </w:rPr>
            </w:pPr>
            <w:r w:rsidRPr="00A06102">
              <w:rPr>
                <w:rFonts w:asciiTheme="majorHAnsi" w:hAnsiTheme="majorHAnsi" w:cstheme="majorHAnsi"/>
                <w:i/>
                <w:iCs/>
                <w:color w:val="808080" w:themeColor="background1" w:themeShade="80"/>
                <w:sz w:val="20"/>
                <w:szCs w:val="20"/>
              </w:rPr>
              <w:t>Appendix 10: Monitoring Regime</w:t>
            </w:r>
          </w:p>
          <w:p w14:paraId="1393BF3C" w14:textId="77777777" w:rsidR="00AC3F92" w:rsidRPr="00A06102" w:rsidRDefault="00AC3F92" w:rsidP="002F39E8">
            <w:pPr>
              <w:widowControl w:val="0"/>
              <w:autoSpaceDE w:val="0"/>
              <w:autoSpaceDN w:val="0"/>
              <w:adjustRightInd w:val="0"/>
              <w:spacing w:after="0" w:line="240" w:lineRule="auto"/>
              <w:rPr>
                <w:rFonts w:asciiTheme="majorHAnsi" w:hAnsiTheme="majorHAnsi" w:cstheme="majorHAnsi"/>
                <w:sz w:val="24"/>
                <w:szCs w:val="24"/>
              </w:rPr>
            </w:pPr>
          </w:p>
        </w:tc>
      </w:tr>
    </w:tbl>
    <w:p w14:paraId="37016EE4" w14:textId="77777777" w:rsidR="00A94050" w:rsidRDefault="00A94050" w:rsidP="00A94050"/>
    <w:p w14:paraId="50ED0753" w14:textId="269B7176" w:rsidR="00016CE3" w:rsidRPr="00016CE3" w:rsidRDefault="00016CE3" w:rsidP="00016CE3">
      <w:pPr>
        <w:spacing w:after="0" w:line="240" w:lineRule="auto"/>
        <w:jc w:val="both"/>
        <w:rPr>
          <w:rFonts w:asciiTheme="minorHAnsi" w:eastAsiaTheme="minorHAnsi" w:hAnsiTheme="minorHAnsi" w:cstheme="minorBidi"/>
          <w:kern w:val="2"/>
          <w:sz w:val="24"/>
          <w:lang w:eastAsia="en-US"/>
          <w14:ligatures w14:val="standardContextual"/>
        </w:rPr>
      </w:pPr>
      <w:r>
        <w:rPr>
          <w:rFonts w:asciiTheme="minorHAnsi" w:eastAsiaTheme="minorHAnsi" w:hAnsiTheme="minorHAnsi" w:cstheme="minorBidi"/>
          <w:kern w:val="2"/>
          <w:sz w:val="24"/>
          <w:lang w:eastAsia="en-US"/>
          <w14:ligatures w14:val="standardContextual"/>
        </w:rPr>
        <w:t xml:space="preserve">The application </w:t>
      </w:r>
      <w:r w:rsidRPr="00016CE3">
        <w:rPr>
          <w:rFonts w:asciiTheme="minorHAnsi" w:eastAsiaTheme="minorHAnsi" w:hAnsiTheme="minorHAnsi" w:cstheme="minorBidi"/>
          <w:kern w:val="2"/>
          <w:sz w:val="24"/>
          <w:lang w:eastAsia="en-US"/>
          <w14:ligatures w14:val="standardContextual"/>
        </w:rPr>
        <w:t xml:space="preserve">should be submitted as a report and sent </w:t>
      </w:r>
      <w:proofErr w:type="gramStart"/>
      <w:r w:rsidRPr="00016CE3">
        <w:rPr>
          <w:rFonts w:asciiTheme="minorHAnsi" w:eastAsiaTheme="minorHAnsi" w:hAnsiTheme="minorHAnsi" w:cstheme="minorBidi"/>
          <w:kern w:val="2"/>
          <w:sz w:val="24"/>
          <w:lang w:eastAsia="en-US"/>
          <w14:ligatures w14:val="standardContextual"/>
        </w:rPr>
        <w:t>to;</w:t>
      </w:r>
      <w:proofErr w:type="gramEnd"/>
    </w:p>
    <w:p w14:paraId="303EE481" w14:textId="77777777" w:rsidR="00016CE3" w:rsidRPr="00016CE3" w:rsidRDefault="00016CE3" w:rsidP="00016CE3">
      <w:pPr>
        <w:spacing w:after="0" w:line="240" w:lineRule="auto"/>
        <w:jc w:val="both"/>
        <w:rPr>
          <w:rFonts w:asciiTheme="minorHAnsi" w:eastAsiaTheme="minorHAnsi" w:hAnsiTheme="minorHAnsi" w:cstheme="minorBidi"/>
          <w:kern w:val="2"/>
          <w:sz w:val="24"/>
          <w:lang w:eastAsia="en-US"/>
          <w14:ligatures w14:val="standardContextual"/>
        </w:rPr>
      </w:pPr>
    </w:p>
    <w:p w14:paraId="77D0EB2C" w14:textId="77777777" w:rsidR="00016CE3" w:rsidRPr="00016CE3" w:rsidRDefault="00000000" w:rsidP="00016CE3">
      <w:pPr>
        <w:spacing w:after="0" w:line="240" w:lineRule="auto"/>
        <w:jc w:val="both"/>
        <w:rPr>
          <w:rFonts w:asciiTheme="minorHAnsi" w:eastAsiaTheme="minorHAnsi" w:hAnsiTheme="minorHAnsi" w:cstheme="minorBidi"/>
          <w:kern w:val="2"/>
          <w:sz w:val="24"/>
          <w:lang w:eastAsia="en-US"/>
          <w14:ligatures w14:val="standardContextual"/>
        </w:rPr>
      </w:pPr>
      <w:hyperlink r:id="rId8" w:history="1">
        <w:r w:rsidR="00016CE3" w:rsidRPr="00016CE3">
          <w:rPr>
            <w:rFonts w:asciiTheme="minorHAnsi" w:eastAsiaTheme="minorHAnsi" w:hAnsiTheme="minorHAnsi" w:cstheme="minorBidi"/>
            <w:color w:val="0000FF" w:themeColor="hyperlink"/>
            <w:kern w:val="2"/>
            <w:sz w:val="24"/>
            <w:u w:val="single"/>
            <w:lang w:eastAsia="en-US"/>
            <w14:ligatures w14:val="standardContextual"/>
          </w:rPr>
          <w:t>noise@lbhf.gov.uk</w:t>
        </w:r>
      </w:hyperlink>
    </w:p>
    <w:p w14:paraId="24DAEDAC" w14:textId="77777777" w:rsidR="00016CE3" w:rsidRPr="00016CE3" w:rsidRDefault="00016CE3" w:rsidP="00016CE3">
      <w:pPr>
        <w:spacing w:after="0" w:line="240" w:lineRule="auto"/>
        <w:jc w:val="both"/>
        <w:rPr>
          <w:rFonts w:asciiTheme="minorHAnsi" w:eastAsiaTheme="minorHAnsi" w:hAnsiTheme="minorHAnsi" w:cstheme="minorBidi"/>
          <w:kern w:val="2"/>
          <w:sz w:val="24"/>
          <w:lang w:eastAsia="en-US"/>
          <w14:ligatures w14:val="standardContextual"/>
        </w:rPr>
      </w:pPr>
    </w:p>
    <w:p w14:paraId="7DDCAE88" w14:textId="77777777" w:rsidR="00016CE3" w:rsidRPr="00016CE3" w:rsidRDefault="00016CE3" w:rsidP="00016CE3">
      <w:pPr>
        <w:spacing w:after="0" w:line="240" w:lineRule="auto"/>
        <w:jc w:val="both"/>
        <w:rPr>
          <w:rFonts w:asciiTheme="minorHAnsi" w:eastAsiaTheme="minorHAnsi" w:hAnsiTheme="minorHAnsi" w:cstheme="minorBidi"/>
          <w:kern w:val="2"/>
          <w:sz w:val="24"/>
          <w:lang w:eastAsia="en-US"/>
          <w14:ligatures w14:val="standardContextual"/>
        </w:rPr>
      </w:pPr>
      <w:r w:rsidRPr="00016CE3">
        <w:rPr>
          <w:rFonts w:asciiTheme="minorHAnsi" w:eastAsiaTheme="minorHAnsi" w:hAnsiTheme="minorHAnsi" w:cstheme="minorBidi"/>
          <w:kern w:val="2"/>
          <w:sz w:val="24"/>
          <w:lang w:eastAsia="en-US"/>
          <w14:ligatures w14:val="standardContextual"/>
        </w:rPr>
        <w:t>Environmental Public Protection Team</w:t>
      </w:r>
    </w:p>
    <w:p w14:paraId="16208973" w14:textId="77777777" w:rsidR="00016CE3" w:rsidRPr="00016CE3" w:rsidRDefault="00016CE3" w:rsidP="00016CE3">
      <w:pPr>
        <w:spacing w:after="0" w:line="240" w:lineRule="auto"/>
        <w:jc w:val="both"/>
        <w:rPr>
          <w:rFonts w:asciiTheme="minorHAnsi" w:eastAsiaTheme="minorHAnsi" w:hAnsiTheme="minorHAnsi" w:cstheme="minorBidi"/>
          <w:kern w:val="2"/>
          <w:sz w:val="24"/>
          <w:lang w:eastAsia="en-US"/>
          <w14:ligatures w14:val="standardContextual"/>
        </w:rPr>
      </w:pPr>
      <w:r w:rsidRPr="00016CE3">
        <w:rPr>
          <w:rFonts w:asciiTheme="minorHAnsi" w:eastAsiaTheme="minorHAnsi" w:hAnsiTheme="minorHAnsi" w:cstheme="minorBidi"/>
          <w:kern w:val="2"/>
          <w:sz w:val="24"/>
          <w:lang w:eastAsia="en-US"/>
          <w14:ligatures w14:val="standardContextual"/>
        </w:rPr>
        <w:t>London Borough of Hammersmith and Fulham</w:t>
      </w:r>
    </w:p>
    <w:p w14:paraId="7945C5EF" w14:textId="77777777" w:rsidR="00016CE3" w:rsidRPr="00016CE3" w:rsidRDefault="00016CE3" w:rsidP="00016CE3">
      <w:pPr>
        <w:spacing w:after="0" w:line="240" w:lineRule="auto"/>
        <w:jc w:val="both"/>
        <w:rPr>
          <w:rFonts w:asciiTheme="minorHAnsi" w:eastAsiaTheme="minorHAnsi" w:hAnsiTheme="minorHAnsi" w:cstheme="minorBidi"/>
          <w:kern w:val="2"/>
          <w:sz w:val="24"/>
          <w:lang w:eastAsia="en-US"/>
          <w14:ligatures w14:val="standardContextual"/>
        </w:rPr>
      </w:pPr>
      <w:r w:rsidRPr="00016CE3">
        <w:rPr>
          <w:rFonts w:asciiTheme="minorHAnsi" w:eastAsiaTheme="minorHAnsi" w:hAnsiTheme="minorHAnsi" w:cstheme="minorBidi"/>
          <w:kern w:val="2"/>
          <w:sz w:val="24"/>
          <w:lang w:eastAsia="en-US"/>
          <w14:ligatures w14:val="standardContextual"/>
        </w:rPr>
        <w:t>Town Hall</w:t>
      </w:r>
    </w:p>
    <w:p w14:paraId="04C754C5" w14:textId="77777777" w:rsidR="00016CE3" w:rsidRPr="00016CE3" w:rsidRDefault="00016CE3" w:rsidP="00016CE3">
      <w:pPr>
        <w:spacing w:after="0" w:line="240" w:lineRule="auto"/>
        <w:jc w:val="both"/>
        <w:rPr>
          <w:rFonts w:asciiTheme="minorHAnsi" w:eastAsiaTheme="minorHAnsi" w:hAnsiTheme="minorHAnsi" w:cstheme="minorBidi"/>
          <w:kern w:val="2"/>
          <w:sz w:val="24"/>
          <w:lang w:eastAsia="en-US"/>
          <w14:ligatures w14:val="standardContextual"/>
        </w:rPr>
      </w:pPr>
      <w:r w:rsidRPr="00016CE3">
        <w:rPr>
          <w:rFonts w:asciiTheme="minorHAnsi" w:eastAsiaTheme="minorHAnsi" w:hAnsiTheme="minorHAnsi" w:cstheme="minorBidi"/>
          <w:kern w:val="2"/>
          <w:sz w:val="24"/>
          <w:lang w:eastAsia="en-US"/>
          <w14:ligatures w14:val="standardContextual"/>
        </w:rPr>
        <w:t>King Street</w:t>
      </w:r>
    </w:p>
    <w:p w14:paraId="6E0BAF41" w14:textId="77777777" w:rsidR="00016CE3" w:rsidRPr="00016CE3" w:rsidRDefault="00016CE3" w:rsidP="00016CE3">
      <w:pPr>
        <w:spacing w:after="0" w:line="240" w:lineRule="auto"/>
        <w:jc w:val="both"/>
        <w:rPr>
          <w:rFonts w:asciiTheme="minorHAnsi" w:eastAsiaTheme="minorHAnsi" w:hAnsiTheme="minorHAnsi" w:cstheme="minorBidi"/>
          <w:kern w:val="2"/>
          <w:sz w:val="24"/>
          <w:lang w:eastAsia="en-US"/>
          <w14:ligatures w14:val="standardContextual"/>
        </w:rPr>
      </w:pPr>
      <w:r w:rsidRPr="00016CE3">
        <w:rPr>
          <w:rFonts w:asciiTheme="minorHAnsi" w:eastAsiaTheme="minorHAnsi" w:hAnsiTheme="minorHAnsi" w:cstheme="minorBidi"/>
          <w:kern w:val="2"/>
          <w:sz w:val="24"/>
          <w:lang w:eastAsia="en-US"/>
          <w14:ligatures w14:val="standardContextual"/>
        </w:rPr>
        <w:t>Hammersmith</w:t>
      </w:r>
    </w:p>
    <w:p w14:paraId="514F3877" w14:textId="77777777" w:rsidR="00016CE3" w:rsidRPr="00016CE3" w:rsidRDefault="00016CE3" w:rsidP="00016CE3">
      <w:pPr>
        <w:spacing w:after="0" w:line="240" w:lineRule="auto"/>
        <w:jc w:val="both"/>
        <w:rPr>
          <w:rFonts w:asciiTheme="minorHAnsi" w:eastAsiaTheme="minorHAnsi" w:hAnsiTheme="minorHAnsi" w:cstheme="minorBidi"/>
          <w:kern w:val="2"/>
          <w:sz w:val="24"/>
          <w:lang w:eastAsia="en-US"/>
          <w14:ligatures w14:val="standardContextual"/>
        </w:rPr>
      </w:pPr>
      <w:r w:rsidRPr="00016CE3">
        <w:rPr>
          <w:rFonts w:asciiTheme="minorHAnsi" w:eastAsiaTheme="minorHAnsi" w:hAnsiTheme="minorHAnsi" w:cstheme="minorBidi"/>
          <w:kern w:val="2"/>
          <w:sz w:val="24"/>
          <w:lang w:eastAsia="en-US"/>
          <w14:ligatures w14:val="standardContextual"/>
        </w:rPr>
        <w:t>London</w:t>
      </w:r>
    </w:p>
    <w:p w14:paraId="6735FDC7" w14:textId="77777777" w:rsidR="00016CE3" w:rsidRPr="00016CE3" w:rsidRDefault="00016CE3" w:rsidP="00016CE3">
      <w:pPr>
        <w:spacing w:after="0" w:line="240" w:lineRule="auto"/>
        <w:jc w:val="both"/>
        <w:rPr>
          <w:rFonts w:asciiTheme="minorHAnsi" w:eastAsiaTheme="minorHAnsi" w:hAnsiTheme="minorHAnsi" w:cstheme="minorBidi"/>
          <w:kern w:val="2"/>
          <w:sz w:val="24"/>
          <w:lang w:eastAsia="en-US"/>
          <w14:ligatures w14:val="standardContextual"/>
        </w:rPr>
      </w:pPr>
      <w:r w:rsidRPr="00016CE3">
        <w:rPr>
          <w:rFonts w:asciiTheme="minorHAnsi" w:eastAsiaTheme="minorHAnsi" w:hAnsiTheme="minorHAnsi" w:cstheme="minorBidi"/>
          <w:kern w:val="2"/>
          <w:sz w:val="24"/>
          <w:lang w:eastAsia="en-US"/>
          <w14:ligatures w14:val="standardContextual"/>
        </w:rPr>
        <w:t>W6 9JU</w:t>
      </w:r>
    </w:p>
    <w:p w14:paraId="1D559F40" w14:textId="77777777" w:rsidR="00016CE3" w:rsidRPr="00016CE3" w:rsidRDefault="00016CE3" w:rsidP="00016CE3">
      <w:pPr>
        <w:spacing w:after="0" w:line="240" w:lineRule="auto"/>
        <w:jc w:val="both"/>
        <w:rPr>
          <w:rFonts w:asciiTheme="minorHAnsi" w:eastAsiaTheme="minorHAnsi" w:hAnsiTheme="minorHAnsi" w:cstheme="minorBidi"/>
          <w:kern w:val="2"/>
          <w:sz w:val="24"/>
          <w:lang w:eastAsia="en-US"/>
          <w14:ligatures w14:val="standardContextual"/>
        </w:rPr>
      </w:pPr>
    </w:p>
    <w:p w14:paraId="2C90FAAA" w14:textId="78CB1990" w:rsidR="00016CE3" w:rsidRDefault="00016CE3" w:rsidP="00016CE3">
      <w:pPr>
        <w:rPr>
          <w:rFonts w:asciiTheme="minorHAnsi" w:eastAsiaTheme="minorHAnsi" w:hAnsiTheme="minorHAnsi" w:cstheme="minorBidi"/>
          <w:kern w:val="2"/>
          <w:sz w:val="24"/>
          <w:lang w:eastAsia="en-US"/>
          <w14:ligatures w14:val="standardContextual"/>
        </w:rPr>
      </w:pPr>
      <w:r w:rsidRPr="00016CE3">
        <w:rPr>
          <w:rFonts w:asciiTheme="minorHAnsi" w:eastAsiaTheme="minorHAnsi" w:hAnsiTheme="minorHAnsi" w:cstheme="minorBidi"/>
          <w:kern w:val="2"/>
          <w:sz w:val="24"/>
          <w:lang w:eastAsia="en-US"/>
          <w14:ligatures w14:val="standardContextual"/>
        </w:rPr>
        <w:t xml:space="preserve">Queries can also be sent to </w:t>
      </w:r>
      <w:hyperlink r:id="rId9" w:history="1">
        <w:r w:rsidRPr="00016CE3">
          <w:rPr>
            <w:rFonts w:asciiTheme="minorHAnsi" w:eastAsiaTheme="minorHAnsi" w:hAnsiTheme="minorHAnsi" w:cstheme="minorBidi"/>
            <w:color w:val="0000FF" w:themeColor="hyperlink"/>
            <w:kern w:val="2"/>
            <w:sz w:val="24"/>
            <w:u w:val="single"/>
            <w:lang w:eastAsia="en-US"/>
            <w14:ligatures w14:val="standardContextual"/>
          </w:rPr>
          <w:t>noise@lbhf.gov.uk</w:t>
        </w:r>
      </w:hyperlink>
      <w:r w:rsidRPr="00016CE3">
        <w:rPr>
          <w:rFonts w:asciiTheme="minorHAnsi" w:eastAsiaTheme="minorHAnsi" w:hAnsiTheme="minorHAnsi" w:cstheme="minorBidi"/>
          <w:kern w:val="2"/>
          <w:sz w:val="24"/>
          <w:lang w:eastAsia="en-US"/>
          <w14:ligatures w14:val="standardContextual"/>
        </w:rPr>
        <w:t xml:space="preserve">  Tel: 020 8753 1081</w:t>
      </w:r>
    </w:p>
    <w:p w14:paraId="1D184258" w14:textId="138473FE" w:rsidR="00B938C1" w:rsidRPr="00B938C1" w:rsidRDefault="00DC7494" w:rsidP="00016CE3">
      <w:pPr>
        <w:rPr>
          <w:rFonts w:asciiTheme="majorHAnsi" w:hAnsiTheme="majorHAnsi" w:cstheme="majorHAnsi"/>
          <w:sz w:val="24"/>
          <w:szCs w:val="24"/>
        </w:rPr>
      </w:pPr>
      <w:r>
        <w:rPr>
          <w:rFonts w:asciiTheme="majorHAnsi" w:hAnsiTheme="majorHAnsi" w:cstheme="majorHAnsi"/>
          <w:sz w:val="24"/>
          <w:szCs w:val="24"/>
        </w:rPr>
        <w:t xml:space="preserve">Guidance on completing and submitting S.61 applications can be found on the </w:t>
      </w:r>
      <w:r w:rsidR="00B938C1">
        <w:rPr>
          <w:rFonts w:asciiTheme="majorHAnsi" w:hAnsiTheme="majorHAnsi" w:cstheme="majorHAnsi"/>
          <w:sz w:val="24"/>
          <w:szCs w:val="24"/>
        </w:rPr>
        <w:t>Councils</w:t>
      </w:r>
      <w:r>
        <w:rPr>
          <w:rFonts w:asciiTheme="majorHAnsi" w:hAnsiTheme="majorHAnsi" w:cstheme="majorHAnsi"/>
          <w:sz w:val="24"/>
          <w:szCs w:val="24"/>
        </w:rPr>
        <w:t xml:space="preserve"> </w:t>
      </w:r>
      <w:r w:rsidR="00B938C1">
        <w:rPr>
          <w:rFonts w:asciiTheme="majorHAnsi" w:hAnsiTheme="majorHAnsi" w:cstheme="majorHAnsi"/>
          <w:sz w:val="24"/>
          <w:szCs w:val="24"/>
        </w:rPr>
        <w:t>Construction</w:t>
      </w:r>
      <w:r>
        <w:rPr>
          <w:rFonts w:asciiTheme="majorHAnsi" w:hAnsiTheme="majorHAnsi" w:cstheme="majorHAnsi"/>
          <w:sz w:val="24"/>
          <w:szCs w:val="24"/>
        </w:rPr>
        <w:t xml:space="preserve"> </w:t>
      </w:r>
      <w:r w:rsidR="00B938C1">
        <w:rPr>
          <w:rFonts w:asciiTheme="majorHAnsi" w:hAnsiTheme="majorHAnsi" w:cstheme="majorHAnsi"/>
          <w:sz w:val="24"/>
          <w:szCs w:val="24"/>
        </w:rPr>
        <w:t>web page.</w:t>
      </w:r>
    </w:p>
    <w:p w14:paraId="49E910FE" w14:textId="43357655" w:rsidR="00B938C1" w:rsidRPr="00B938C1" w:rsidRDefault="00000000" w:rsidP="00016CE3">
      <w:pPr>
        <w:rPr>
          <w:rFonts w:asciiTheme="majorHAnsi" w:hAnsiTheme="majorHAnsi" w:cstheme="majorHAnsi"/>
          <w:sz w:val="28"/>
          <w:szCs w:val="28"/>
        </w:rPr>
      </w:pPr>
      <w:hyperlink r:id="rId10" w:history="1">
        <w:r w:rsidR="00B938C1" w:rsidRPr="00B938C1">
          <w:rPr>
            <w:rStyle w:val="Hyperlink"/>
            <w:rFonts w:asciiTheme="majorHAnsi" w:hAnsiTheme="majorHAnsi" w:cstheme="majorHAnsi"/>
            <w:sz w:val="24"/>
            <w:szCs w:val="24"/>
          </w:rPr>
          <w:t>Construction site noise and dust pollution | LBHF</w:t>
        </w:r>
      </w:hyperlink>
    </w:p>
    <w:sectPr w:rsidR="00B938C1" w:rsidRPr="00B938C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8D30" w14:textId="77777777" w:rsidR="00EE2EC0" w:rsidRDefault="00EE2EC0" w:rsidP="00427B21">
      <w:pPr>
        <w:spacing w:after="0" w:line="240" w:lineRule="auto"/>
      </w:pPr>
      <w:r>
        <w:separator/>
      </w:r>
    </w:p>
  </w:endnote>
  <w:endnote w:type="continuationSeparator" w:id="0">
    <w:p w14:paraId="76F28CC9" w14:textId="77777777" w:rsidR="00EE2EC0" w:rsidRDefault="00EE2EC0" w:rsidP="0042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D0D2" w14:textId="6E9DC80D" w:rsidR="00427B21" w:rsidRDefault="00F67C73" w:rsidP="00F67C73">
    <w:pPr>
      <w:pStyle w:val="Footer"/>
    </w:pPr>
    <w:r w:rsidRPr="00F67C73">
      <w:rPr>
        <w:rFonts w:asciiTheme="majorHAnsi" w:hAnsiTheme="majorHAnsi" w:cstheme="majorHAnsi"/>
        <w:sz w:val="20"/>
        <w:szCs w:val="20"/>
      </w:rPr>
      <w:t>LBHF S.61 Application Proforma</w:t>
    </w:r>
    <w:r w:rsidR="00427B21" w:rsidRPr="00F67C73">
      <w:rPr>
        <w:sz w:val="20"/>
        <w:szCs w:val="20"/>
      </w:rPr>
      <w:t xml:space="preserve"> </w:t>
    </w:r>
    <w:r>
      <w:rPr>
        <w:color w:val="4F81BD" w:themeColor="accent1"/>
      </w:rPr>
      <w:tab/>
    </w:r>
    <w:r>
      <w:rPr>
        <w:color w:val="4F81BD" w:themeColor="accent1"/>
      </w:rPr>
      <w:tab/>
    </w:r>
    <w:r w:rsidR="00427B21" w:rsidRPr="00427B21">
      <w:rPr>
        <w:rFonts w:asciiTheme="majorHAnsi" w:eastAsiaTheme="majorEastAsia" w:hAnsiTheme="majorHAnsi" w:cstheme="majorBidi"/>
        <w:sz w:val="20"/>
        <w:szCs w:val="20"/>
      </w:rPr>
      <w:t xml:space="preserve">pg. </w:t>
    </w:r>
    <w:r w:rsidR="00427B21" w:rsidRPr="00427B21">
      <w:rPr>
        <w:rFonts w:asciiTheme="minorHAnsi" w:eastAsiaTheme="minorEastAsia" w:hAnsiTheme="minorHAnsi" w:cstheme="minorBidi"/>
        <w:sz w:val="20"/>
        <w:szCs w:val="20"/>
      </w:rPr>
      <w:fldChar w:fldCharType="begin"/>
    </w:r>
    <w:r w:rsidR="00427B21" w:rsidRPr="00427B21">
      <w:rPr>
        <w:sz w:val="20"/>
        <w:szCs w:val="20"/>
      </w:rPr>
      <w:instrText xml:space="preserve"> PAGE    \* MERGEFORMAT </w:instrText>
    </w:r>
    <w:r w:rsidR="00427B21" w:rsidRPr="00427B21">
      <w:rPr>
        <w:rFonts w:asciiTheme="minorHAnsi" w:eastAsiaTheme="minorEastAsia" w:hAnsiTheme="minorHAnsi" w:cstheme="minorBidi"/>
        <w:sz w:val="20"/>
        <w:szCs w:val="20"/>
      </w:rPr>
      <w:fldChar w:fldCharType="separate"/>
    </w:r>
    <w:r w:rsidR="00427B21" w:rsidRPr="00427B21">
      <w:rPr>
        <w:rFonts w:asciiTheme="majorHAnsi" w:eastAsiaTheme="majorEastAsia" w:hAnsiTheme="majorHAnsi" w:cstheme="majorBidi"/>
        <w:noProof/>
        <w:sz w:val="20"/>
        <w:szCs w:val="20"/>
      </w:rPr>
      <w:t>2</w:t>
    </w:r>
    <w:r w:rsidR="00427B21" w:rsidRPr="00427B21">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3BFA" w14:textId="77777777" w:rsidR="00EE2EC0" w:rsidRDefault="00EE2EC0" w:rsidP="00427B21">
      <w:pPr>
        <w:spacing w:after="0" w:line="240" w:lineRule="auto"/>
      </w:pPr>
      <w:r>
        <w:separator/>
      </w:r>
    </w:p>
  </w:footnote>
  <w:footnote w:type="continuationSeparator" w:id="0">
    <w:p w14:paraId="548D29B1" w14:textId="77777777" w:rsidR="00EE2EC0" w:rsidRDefault="00EE2EC0" w:rsidP="00427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67D06"/>
    <w:multiLevelType w:val="hybridMultilevel"/>
    <w:tmpl w:val="487A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3235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92"/>
    <w:rsid w:val="00016CE3"/>
    <w:rsid w:val="00051D83"/>
    <w:rsid w:val="00427B21"/>
    <w:rsid w:val="006479F8"/>
    <w:rsid w:val="006F7190"/>
    <w:rsid w:val="00A25B9F"/>
    <w:rsid w:val="00A94050"/>
    <w:rsid w:val="00AC3F92"/>
    <w:rsid w:val="00B277EB"/>
    <w:rsid w:val="00B938C1"/>
    <w:rsid w:val="00C23B1E"/>
    <w:rsid w:val="00DC7494"/>
    <w:rsid w:val="00EE2EC0"/>
    <w:rsid w:val="00F6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58508"/>
  <w15:chartTrackingRefBased/>
  <w15:docId w15:val="{5D544396-5C62-4D5F-88A1-7BA3E938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92"/>
    <w:pPr>
      <w:spacing w:after="160" w:line="259" w:lineRule="auto"/>
    </w:pPr>
    <w:rPr>
      <w:rFonts w:ascii="Calibri" w:eastAsia="Times New Roman" w:hAnsi="Calibri" w:cs="Times New Roman"/>
      <w:kern w:val="0"/>
      <w:sz w:val="22"/>
      <w:lang w:eastAsia="en-GB"/>
      <w14:ligatures w14:val="none"/>
    </w:r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table" w:styleId="TableGrid">
    <w:name w:val="Table Grid"/>
    <w:basedOn w:val="TableNormal"/>
    <w:uiPriority w:val="59"/>
    <w:rsid w:val="00AC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AC3F92"/>
    <w:pPr>
      <w:ind w:left="720"/>
      <w:contextualSpacing/>
    </w:pPr>
  </w:style>
  <w:style w:type="paragraph" w:styleId="Header">
    <w:name w:val="header"/>
    <w:basedOn w:val="Normal"/>
    <w:link w:val="HeaderChar"/>
    <w:uiPriority w:val="99"/>
    <w:unhideWhenUsed/>
    <w:rsid w:val="0042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B21"/>
    <w:rPr>
      <w:rFonts w:ascii="Calibri" w:eastAsia="Times New Roman" w:hAnsi="Calibri" w:cs="Times New Roman"/>
      <w:kern w:val="0"/>
      <w:sz w:val="22"/>
      <w:lang w:eastAsia="en-GB"/>
      <w14:ligatures w14:val="none"/>
    </w:rPr>
  </w:style>
  <w:style w:type="paragraph" w:styleId="Footer">
    <w:name w:val="footer"/>
    <w:basedOn w:val="Normal"/>
    <w:link w:val="FooterChar"/>
    <w:uiPriority w:val="99"/>
    <w:unhideWhenUsed/>
    <w:rsid w:val="0042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B21"/>
    <w:rPr>
      <w:rFonts w:ascii="Calibri" w:eastAsia="Times New Roman" w:hAnsi="Calibri" w:cs="Times New Roman"/>
      <w:kern w:val="0"/>
      <w:sz w:val="22"/>
      <w:lang w:eastAsia="en-GB"/>
      <w14:ligatures w14:val="none"/>
    </w:rPr>
  </w:style>
  <w:style w:type="character" w:styleId="Hyperlink">
    <w:name w:val="Hyperlink"/>
    <w:basedOn w:val="DefaultParagraphFont"/>
    <w:uiPriority w:val="99"/>
    <w:semiHidden/>
    <w:unhideWhenUsed/>
    <w:rsid w:val="00B938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ise@lbhf.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bhf.gov.uk/environment/noise-and-nuisance/construction-site-noise-and-dust-pollution" TargetMode="External"/><Relationship Id="rId4" Type="http://schemas.openxmlformats.org/officeDocument/2006/relationships/webSettings" Target="webSettings.xml"/><Relationship Id="rId9" Type="http://schemas.openxmlformats.org/officeDocument/2006/relationships/hyperlink" Target="mailto:noise@lbhf.gov.uk"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LBHF Section 61 application form July 2023</dc:title>
  <dc:subject/>
  <dc:creator>Smith Philip: H&amp;F</dc:creator>
  <cp:keywords/>
  <dc:description/>
  <cp:lastModifiedBy>Kamen Sarah: H&amp;F</cp:lastModifiedBy>
  <cp:revision>8</cp:revision>
  <dcterms:created xsi:type="dcterms:W3CDTF">2023-07-21T16:21:00Z</dcterms:created>
  <dcterms:modified xsi:type="dcterms:W3CDTF">2023-08-31T19:03:00Z</dcterms:modified>
</cp:coreProperties>
</file>